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3F" w:rsidRDefault="0087793F" w:rsidP="0087793F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PLAN DE TRABAJO MES DE </w:t>
      </w:r>
      <w:r>
        <w:rPr>
          <w:b/>
        </w:rPr>
        <w:t>SEPTIEMBRE</w:t>
      </w:r>
    </w:p>
    <w:p w:rsidR="0087793F" w:rsidRDefault="0087793F" w:rsidP="0087793F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</w:r>
      <w:r>
        <w:t>: 3° medio</w:t>
      </w:r>
      <w:r>
        <w:rPr>
          <w:b/>
        </w:rPr>
        <w:t xml:space="preserve"> </w:t>
      </w:r>
    </w:p>
    <w:p w:rsidR="0087793F" w:rsidRDefault="0087793F" w:rsidP="0087793F">
      <w:pPr>
        <w:shd w:val="clear" w:color="auto" w:fill="FFFFFF" w:themeFill="background1"/>
        <w:tabs>
          <w:tab w:val="left" w:pos="1418"/>
        </w:tabs>
      </w:pPr>
      <w:r>
        <w:rPr>
          <w:b/>
        </w:rPr>
        <w:t>ASIGNATURA</w:t>
      </w:r>
      <w:r>
        <w:rPr>
          <w:b/>
        </w:rPr>
        <w:tab/>
        <w:t>:</w:t>
      </w:r>
      <w:r>
        <w:t xml:space="preserve"> Lengua y Literatura</w:t>
      </w:r>
    </w:p>
    <w:p w:rsidR="0087793F" w:rsidRDefault="0087793F" w:rsidP="0087793F">
      <w:pPr>
        <w:shd w:val="clear" w:color="auto" w:fill="FFFFFF" w:themeFill="background1"/>
        <w:tabs>
          <w:tab w:val="left" w:pos="1418"/>
        </w:tabs>
      </w:pPr>
      <w:r>
        <w:rPr>
          <w:b/>
        </w:rPr>
        <w:t xml:space="preserve">NÚMERO DE CLASES DURANTE LA SEMANA: </w:t>
      </w:r>
      <w:r>
        <w:t>2</w:t>
      </w:r>
    </w:p>
    <w:p w:rsidR="0087793F" w:rsidRDefault="0087793F" w:rsidP="0087793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>
        <w:rPr>
          <w:b/>
        </w:rPr>
        <w:t xml:space="preserve">INDICACIONES.  </w:t>
      </w:r>
      <w:r>
        <w:rPr>
          <w:b/>
        </w:rPr>
        <w:tab/>
        <w:t>EN ESTA NUEVA ETAPA EL TRABAJO EN CASA SE REALIZARÁ CON LA MODALIDAD DESCRITA A CONTINUACIÓN</w:t>
      </w:r>
    </w:p>
    <w:p w:rsidR="0087793F" w:rsidRDefault="0087793F" w:rsidP="0087793F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87793F" w:rsidRDefault="0087793F" w:rsidP="0087793F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87793F" w:rsidRDefault="0087793F" w:rsidP="0087793F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87793F" w:rsidRPr="00077541" w:rsidRDefault="0087793F" w:rsidP="00884AA2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  <w:jc w:val="both"/>
      </w:pPr>
      <w:r>
        <w:t xml:space="preserve">Si tienen dudas deberán contactarse con su profesor vía correo: </w:t>
      </w:r>
      <w:hyperlink r:id="rId5" w:history="1">
        <w:r>
          <w:rPr>
            <w:rStyle w:val="Hipervnculo"/>
            <w:rFonts w:asciiTheme="majorHAnsi" w:hAnsiTheme="majorHAnsi" w:cstheme="majorHAnsi"/>
            <w:i/>
          </w:rPr>
          <w:t>diego.rios</w:t>
        </w:r>
        <w:r>
          <w:rPr>
            <w:rStyle w:val="Hipervnculo"/>
            <w:rFonts w:asciiTheme="majorHAnsi" w:hAnsiTheme="majorHAnsi" w:cstheme="majorHAnsi"/>
            <w:shd w:val="clear" w:color="auto" w:fill="FFFFFF"/>
          </w:rPr>
          <w:t>@</w:t>
        </w:r>
        <w:r>
          <w:rPr>
            <w:rStyle w:val="Hipervnculo"/>
            <w:rFonts w:asciiTheme="majorHAnsi" w:hAnsiTheme="majorHAnsi" w:cstheme="majorHAnsi"/>
            <w:i/>
            <w:shd w:val="clear" w:color="auto" w:fill="FFFFFF"/>
          </w:rPr>
          <w:t>colegioprovidencialaserena.cl</w:t>
        </w:r>
      </w:hyperlink>
      <w:r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</w:t>
      </w:r>
      <w:r w:rsidR="00884AA2">
        <w:rPr>
          <w:rFonts w:asciiTheme="majorHAnsi" w:hAnsiTheme="majorHAnsi" w:cstheme="majorHAnsi"/>
          <w:color w:val="222222"/>
          <w:shd w:val="clear" w:color="auto" w:fill="FFFFFF"/>
        </w:rPr>
        <w:t xml:space="preserve">o a través de Zoom mediante la invitación que semana a semana se envía a los corres institucionales de las estudiantes para conectarse en el siguiente horario: Terceros medios D y E a las 09:00 horas; Y terceros medios A y B a las 12:00 horas.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87793F" w:rsidTr="00510057">
        <w:tc>
          <w:tcPr>
            <w:tcW w:w="10792" w:type="dxa"/>
          </w:tcPr>
          <w:p w:rsidR="0087793F" w:rsidRPr="00414AAC" w:rsidRDefault="0087793F" w:rsidP="00414AAC">
            <w:pPr>
              <w:pStyle w:val="Default"/>
            </w:pPr>
            <w:r>
              <w:t>OBJETIVOS DE A</w:t>
            </w:r>
            <w:r w:rsidR="00414AAC">
              <w:t>PRENDIZAJE A DESARROLLAR:</w:t>
            </w:r>
          </w:p>
        </w:tc>
      </w:tr>
      <w:tr w:rsidR="00414AAC" w:rsidTr="00510057">
        <w:tc>
          <w:tcPr>
            <w:tcW w:w="10792" w:type="dxa"/>
          </w:tcPr>
          <w:p w:rsidR="00414AAC" w:rsidRPr="00414AAC" w:rsidRDefault="00414AAC" w:rsidP="00414AAC">
            <w:pPr>
              <w:pStyle w:val="Default"/>
              <w:rPr>
                <w:sz w:val="22"/>
              </w:rPr>
            </w:pPr>
            <w:r w:rsidRPr="00414AAC">
              <w:rPr>
                <w:b/>
              </w:rPr>
              <w:t>OA 8</w:t>
            </w:r>
            <w:r>
              <w:t>:</w:t>
            </w:r>
            <w:r w:rsidRPr="00414AAC">
              <w:rPr>
                <w:sz w:val="22"/>
              </w:rPr>
              <w:t xml:space="preserve"> Dialogar </w:t>
            </w:r>
            <w:r>
              <w:rPr>
                <w:sz w:val="22"/>
              </w:rPr>
              <w:t xml:space="preserve">o escribir </w:t>
            </w:r>
            <w:r w:rsidRPr="00414AAC">
              <w:rPr>
                <w:sz w:val="22"/>
              </w:rPr>
              <w:t xml:space="preserve">argumentativamente, evitando descalificaciones o prejuicios, para construir y ampliar ideas en torno a interpretaciones literarias y análisis crítico de textos: </w:t>
            </w:r>
          </w:p>
          <w:p w:rsidR="00414AAC" w:rsidRDefault="00414AAC" w:rsidP="00414AAC">
            <w:pPr>
              <w:pStyle w:val="Default"/>
              <w:jc w:val="both"/>
            </w:pPr>
            <w:r w:rsidRPr="00414AAC">
              <w:rPr>
                <w:sz w:val="22"/>
              </w:rPr>
              <w:t>• Explicando sus criterios de análisis o interpretación,</w:t>
            </w:r>
            <w:r w:rsidRPr="00414AAC">
              <w:rPr>
                <w:sz w:val="22"/>
              </w:rPr>
              <w:t xml:space="preserve"> razonamientos y conclusiones.  </w:t>
            </w:r>
            <w:r w:rsidRPr="00414AAC">
              <w:rPr>
                <w:sz w:val="22"/>
              </w:rPr>
              <w:t>• Usando evidencia disponible para funda</w:t>
            </w:r>
            <w:r w:rsidRPr="00414AAC">
              <w:rPr>
                <w:sz w:val="22"/>
              </w:rPr>
              <w:t xml:space="preserve">mentar posturas y reflexiones.  </w:t>
            </w:r>
            <w:r w:rsidRPr="00414AAC">
              <w:rPr>
                <w:sz w:val="22"/>
              </w:rPr>
              <w:t>• Evaluando el razonamiento de otros (sus premisas, relaciones entre ideas, elecciones de palabr</w:t>
            </w:r>
            <w:r w:rsidRPr="00414AAC">
              <w:rPr>
                <w:sz w:val="22"/>
              </w:rPr>
              <w:t xml:space="preserve">as y énfasis).  </w:t>
            </w:r>
            <w:r w:rsidRPr="00414AAC">
              <w:rPr>
                <w:sz w:val="22"/>
              </w:rPr>
              <w:t>• Incorporando las posiciones de sus pares para ampliarlas o refutarlas.</w:t>
            </w:r>
          </w:p>
        </w:tc>
      </w:tr>
    </w:tbl>
    <w:p w:rsidR="0087793F" w:rsidRDefault="0087793F" w:rsidP="0087793F">
      <w:pPr>
        <w:shd w:val="clear" w:color="auto" w:fill="FFFFFF" w:themeFill="background1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5026"/>
        <w:gridCol w:w="5103"/>
      </w:tblGrid>
      <w:tr w:rsidR="0087793F" w:rsidTr="00510057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extDirection w:val="btLr"/>
            <w:hideMark/>
          </w:tcPr>
          <w:p w:rsidR="0087793F" w:rsidRDefault="0087793F" w:rsidP="00510057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87793F" w:rsidRDefault="00414AAC" w:rsidP="00510057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SESIÓN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87793F" w:rsidRDefault="00414AAC" w:rsidP="00510057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SESIÓN 2</w:t>
            </w:r>
          </w:p>
        </w:tc>
      </w:tr>
      <w:tr w:rsidR="0087793F" w:rsidRPr="0087793F" w:rsidTr="00510057">
        <w:trPr>
          <w:trHeight w:val="1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3F" w:rsidRDefault="0087793F" w:rsidP="00510057">
            <w:pPr>
              <w:spacing w:line="240" w:lineRule="auto"/>
              <w:rPr>
                <w:b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2" w:rsidRDefault="00184370" w:rsidP="00184370">
            <w:pPr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 w:rsidRPr="00184370">
              <w:rPr>
                <w:b/>
                <w:i/>
                <w:color w:val="000000" w:themeColor="text1"/>
              </w:rPr>
              <w:t>Posibles diálogos</w:t>
            </w:r>
            <w:r>
              <w:rPr>
                <w:b/>
                <w:color w:val="000000" w:themeColor="text1"/>
              </w:rPr>
              <w:br/>
            </w:r>
          </w:p>
          <w:p w:rsidR="00184370" w:rsidRPr="00184370" w:rsidRDefault="00184370" w:rsidP="00184370">
            <w:pPr>
              <w:shd w:val="clear" w:color="auto" w:fill="FFFFFF" w:themeFill="background1"/>
              <w:spacing w:line="240" w:lineRule="auto"/>
              <w:rPr>
                <w:b/>
                <w:color w:val="000000" w:themeColor="text1"/>
              </w:rPr>
            </w:pPr>
            <w:r w:rsidRPr="00184370">
              <w:rPr>
                <w:color w:val="000000" w:themeColor="text1"/>
              </w:rPr>
              <w:t>*Contextualización unidad “Posibles diálogos”</w:t>
            </w:r>
            <w:r>
              <w:rPr>
                <w:color w:val="000000" w:themeColor="text1"/>
              </w:rPr>
              <w:t xml:space="preserve">, lectura de poema </w:t>
            </w:r>
            <w:r>
              <w:rPr>
                <w:i/>
                <w:color w:val="000000" w:themeColor="text1"/>
              </w:rPr>
              <w:t xml:space="preserve">Rotundamente Negra </w:t>
            </w:r>
            <w:r w:rsidR="00414AAC">
              <w:rPr>
                <w:color w:val="000000" w:themeColor="text1"/>
              </w:rPr>
              <w:t xml:space="preserve">de Shirley Campbell, escritora costarricense </w:t>
            </w:r>
            <w:r>
              <w:rPr>
                <w:color w:val="000000" w:themeColor="text1"/>
              </w:rPr>
              <w:t xml:space="preserve">(página 160) </w:t>
            </w:r>
            <w:r>
              <w:rPr>
                <w:color w:val="000000" w:themeColor="text1"/>
              </w:rPr>
              <w:br/>
              <w:t xml:space="preserve">- Reflexionar y comentar poema leído (página 161)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F" w:rsidRDefault="00184370" w:rsidP="00FA6EC6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184370">
              <w:rPr>
                <w:b/>
                <w:i/>
                <w:color w:val="000000" w:themeColor="text1"/>
              </w:rPr>
              <w:t>Posibles diálogos</w:t>
            </w:r>
            <w:r>
              <w:rPr>
                <w:b/>
                <w:color w:val="000000" w:themeColor="text1"/>
              </w:rPr>
              <w:t xml:space="preserve"> (</w:t>
            </w:r>
            <w:r w:rsidRPr="00184370">
              <w:rPr>
                <w:color w:val="000000" w:themeColor="text1"/>
              </w:rPr>
              <w:t xml:space="preserve">Lección 1: </w:t>
            </w:r>
            <w:r w:rsidRPr="00184370">
              <w:rPr>
                <w:i/>
                <w:color w:val="000000" w:themeColor="text1"/>
              </w:rPr>
              <w:t>Tendencias y latencias</w:t>
            </w:r>
            <w:r>
              <w:rPr>
                <w:color w:val="000000" w:themeColor="text1"/>
              </w:rPr>
              <w:t>)</w:t>
            </w:r>
            <w:r>
              <w:rPr>
                <w:i/>
                <w:color w:val="000000" w:themeColor="text1"/>
              </w:rPr>
              <w:br/>
            </w:r>
            <w:r w:rsidR="00FA6EC6">
              <w:rPr>
                <w:color w:val="000000" w:themeColor="text1"/>
              </w:rPr>
              <w:br/>
              <w:t>* C</w:t>
            </w:r>
            <w:r w:rsidR="00FA6EC6" w:rsidRPr="00FA6EC6">
              <w:rPr>
                <w:color w:val="000000" w:themeColor="text1"/>
              </w:rPr>
              <w:t>ontextualización</w:t>
            </w:r>
            <w:r w:rsidR="00FA6EC6">
              <w:rPr>
                <w:b/>
                <w:color w:val="000000" w:themeColor="text1"/>
              </w:rPr>
              <w:t xml:space="preserve"> </w:t>
            </w:r>
            <w:r w:rsidR="00FA6EC6" w:rsidRPr="00FA6EC6">
              <w:rPr>
                <w:color w:val="000000" w:themeColor="text1"/>
              </w:rPr>
              <w:t>Lectura de informe sobre</w:t>
            </w:r>
            <w:r w:rsidR="00FA6EC6">
              <w:rPr>
                <w:b/>
                <w:color w:val="000000" w:themeColor="text1"/>
              </w:rPr>
              <w:t xml:space="preserve"> </w:t>
            </w:r>
            <w:r w:rsidR="00FA6EC6">
              <w:rPr>
                <w:color w:val="000000" w:themeColor="text1"/>
              </w:rPr>
              <w:t>las tendencias del consumo en Chile.</w:t>
            </w:r>
            <w:r w:rsidR="00FA6EC6">
              <w:rPr>
                <w:color w:val="000000" w:themeColor="text1"/>
              </w:rPr>
              <w:t xml:space="preserve"> </w:t>
            </w:r>
          </w:p>
          <w:p w:rsidR="00FA6EC6" w:rsidRPr="00184370" w:rsidRDefault="00FA6EC6" w:rsidP="00FA6EC6">
            <w:pPr>
              <w:shd w:val="clear" w:color="auto" w:fill="FFFFFF" w:themeFill="background1"/>
              <w:spacing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- Página 162 (responder preguntas de reflexión)</w:t>
            </w:r>
            <w:r>
              <w:rPr>
                <w:color w:val="000000" w:themeColor="text1"/>
              </w:rPr>
              <w:br/>
            </w:r>
          </w:p>
        </w:tc>
      </w:tr>
      <w:tr w:rsidR="0087793F" w:rsidRPr="0087793F" w:rsidTr="0087793F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textDirection w:val="btLr"/>
            <w:hideMark/>
          </w:tcPr>
          <w:p w:rsidR="0087793F" w:rsidRPr="0087793F" w:rsidRDefault="00414AAC" w:rsidP="00184370">
            <w:pPr>
              <w:shd w:val="clear" w:color="auto" w:fill="FFFFFF" w:themeFill="background1"/>
              <w:spacing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SEMANA 2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93F" w:rsidRPr="0087793F" w:rsidRDefault="00414AAC" w:rsidP="00510057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SESIÓN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93F" w:rsidRPr="0087793F" w:rsidRDefault="00414AAC" w:rsidP="00510057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  <w:sz w:val="24"/>
              </w:rPr>
            </w:pPr>
            <w:r>
              <w:rPr>
                <w:b/>
                <w:color w:val="5B9BD5" w:themeColor="accent1"/>
                <w:sz w:val="24"/>
              </w:rPr>
              <w:t>SESIÓN 4</w:t>
            </w:r>
          </w:p>
        </w:tc>
      </w:tr>
      <w:tr w:rsidR="00184370" w:rsidRPr="0087793F" w:rsidTr="00510057">
        <w:trPr>
          <w:trHeight w:val="1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70" w:rsidRPr="0087793F" w:rsidRDefault="00184370" w:rsidP="00184370">
            <w:pPr>
              <w:spacing w:line="240" w:lineRule="auto"/>
              <w:rPr>
                <w:b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0" w:rsidRPr="00884AA2" w:rsidRDefault="00184370" w:rsidP="00184370">
            <w:pPr>
              <w:shd w:val="clear" w:color="auto" w:fill="FFFFFF" w:themeFill="background1"/>
              <w:spacing w:line="240" w:lineRule="auto"/>
              <w:jc w:val="both"/>
              <w:rPr>
                <w:b/>
                <w:color w:val="000000" w:themeColor="text1"/>
              </w:rPr>
            </w:pPr>
            <w:r w:rsidRPr="00184370">
              <w:rPr>
                <w:b/>
                <w:i/>
                <w:color w:val="000000" w:themeColor="text1"/>
              </w:rPr>
              <w:t>Posibles diálogos</w:t>
            </w:r>
            <w:r w:rsidR="00884AA2">
              <w:rPr>
                <w:b/>
                <w:i/>
                <w:color w:val="000000" w:themeColor="text1"/>
              </w:rPr>
              <w:t xml:space="preserve"> </w:t>
            </w:r>
            <w:r w:rsidR="00884AA2">
              <w:rPr>
                <w:b/>
                <w:color w:val="000000" w:themeColor="text1"/>
              </w:rPr>
              <w:t xml:space="preserve"> (</w:t>
            </w:r>
            <w:r w:rsidR="00884AA2" w:rsidRPr="00184370">
              <w:rPr>
                <w:color w:val="000000" w:themeColor="text1"/>
              </w:rPr>
              <w:t xml:space="preserve">Lección 1: </w:t>
            </w:r>
            <w:r w:rsidR="00884AA2" w:rsidRPr="00184370">
              <w:rPr>
                <w:i/>
                <w:color w:val="000000" w:themeColor="text1"/>
              </w:rPr>
              <w:t>Tendencias y latencias</w:t>
            </w:r>
            <w:r w:rsidR="00884AA2">
              <w:rPr>
                <w:color w:val="000000" w:themeColor="text1"/>
              </w:rPr>
              <w:t>)</w:t>
            </w:r>
          </w:p>
          <w:p w:rsidR="00884AA2" w:rsidRDefault="00884AA2" w:rsidP="00184370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</w:p>
          <w:p w:rsidR="00FA6EC6" w:rsidRDefault="00FA6EC6" w:rsidP="00184370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* Comprensión, análisis e interpretación de informe “¿Qué es el Chile que viene?” </w:t>
            </w:r>
            <w:r>
              <w:rPr>
                <w:color w:val="000000" w:themeColor="text1"/>
              </w:rPr>
              <w:br/>
              <w:t>- Página 163 (Responder preguntas durante la lectura 1, 2 y 3).</w:t>
            </w:r>
          </w:p>
          <w:p w:rsidR="00FA6EC6" w:rsidRDefault="00FA6EC6" w:rsidP="00184370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Página 164 (Responder preguntas durante la lectura 4 y 5). </w:t>
            </w:r>
          </w:p>
          <w:p w:rsidR="00FA6EC6" w:rsidRPr="00FA6EC6" w:rsidRDefault="00FA6EC6" w:rsidP="00184370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0" w:rsidRDefault="00184370" w:rsidP="00184370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</w:rPr>
            </w:pPr>
            <w:r w:rsidRPr="00184370">
              <w:rPr>
                <w:b/>
                <w:i/>
                <w:color w:val="000000" w:themeColor="text1"/>
              </w:rPr>
              <w:t>Posibles diálogos</w:t>
            </w:r>
            <w:r w:rsidR="00884AA2">
              <w:rPr>
                <w:b/>
                <w:i/>
                <w:color w:val="000000" w:themeColor="text1"/>
              </w:rPr>
              <w:t xml:space="preserve"> </w:t>
            </w:r>
            <w:r w:rsidR="00884AA2">
              <w:rPr>
                <w:b/>
                <w:color w:val="000000" w:themeColor="text1"/>
              </w:rPr>
              <w:t xml:space="preserve"> (</w:t>
            </w:r>
            <w:r w:rsidR="00884AA2" w:rsidRPr="00184370">
              <w:rPr>
                <w:color w:val="000000" w:themeColor="text1"/>
              </w:rPr>
              <w:t xml:space="preserve">Lección 1: </w:t>
            </w:r>
            <w:r w:rsidR="00884AA2" w:rsidRPr="00184370">
              <w:rPr>
                <w:i/>
                <w:color w:val="000000" w:themeColor="text1"/>
              </w:rPr>
              <w:t>Tendencias y latencias</w:t>
            </w:r>
            <w:r w:rsidR="00884AA2">
              <w:rPr>
                <w:color w:val="000000" w:themeColor="text1"/>
              </w:rPr>
              <w:t>)</w:t>
            </w:r>
          </w:p>
          <w:p w:rsidR="00884AA2" w:rsidRDefault="00884AA2" w:rsidP="00FA6EC6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</w:p>
          <w:p w:rsidR="00884AA2" w:rsidRDefault="00FA6EC6" w:rsidP="00FA6EC6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* Comprensión, análisis e interpretación de informe “¿Qué es el Chile que viene?</w:t>
            </w:r>
            <w:r>
              <w:rPr>
                <w:color w:val="000000" w:themeColor="text1"/>
              </w:rPr>
              <w:t xml:space="preserve">”. </w:t>
            </w:r>
          </w:p>
          <w:p w:rsidR="00FA6EC6" w:rsidRDefault="00884AA2" w:rsidP="00FA6EC6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Página 165 (Responder preguntas durante la lectura 6, 7 y 8).</w:t>
            </w:r>
          </w:p>
          <w:p w:rsidR="00FA6EC6" w:rsidRDefault="00FA6EC6" w:rsidP="00FA6EC6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Página 166 (Responder preguntas  9 y 10)</w:t>
            </w:r>
          </w:p>
          <w:p w:rsidR="00FA6EC6" w:rsidRDefault="00FA6EC6" w:rsidP="00FA6EC6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Página 167 (Responder preguntas 11 y 12). </w:t>
            </w:r>
          </w:p>
          <w:p w:rsidR="00FA6EC6" w:rsidRPr="00FA6EC6" w:rsidRDefault="00FA6EC6" w:rsidP="00884AA2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184370" w:rsidRPr="0087793F" w:rsidTr="0087793F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textDirection w:val="btLr"/>
            <w:hideMark/>
          </w:tcPr>
          <w:p w:rsidR="00184370" w:rsidRPr="0087793F" w:rsidRDefault="00184370" w:rsidP="00184370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 w:rsidRPr="0087793F">
              <w:rPr>
                <w:b/>
              </w:rPr>
              <w:t>SEMANA 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370" w:rsidRPr="0087793F" w:rsidRDefault="00414AAC" w:rsidP="00184370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SESIÓN 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370" w:rsidRPr="0087793F" w:rsidRDefault="00414AAC" w:rsidP="00184370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  <w:sz w:val="24"/>
              </w:rPr>
            </w:pPr>
            <w:r>
              <w:rPr>
                <w:b/>
                <w:color w:val="5B9BD5" w:themeColor="accent1"/>
                <w:sz w:val="24"/>
              </w:rPr>
              <w:t>SESIÓN 6</w:t>
            </w:r>
          </w:p>
        </w:tc>
      </w:tr>
      <w:tr w:rsidR="00184370" w:rsidRPr="0087793F" w:rsidTr="00510057">
        <w:trPr>
          <w:trHeight w:val="1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70" w:rsidRPr="0087793F" w:rsidRDefault="00184370" w:rsidP="00184370">
            <w:pPr>
              <w:spacing w:line="240" w:lineRule="auto"/>
              <w:rPr>
                <w:b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0" w:rsidRDefault="00184370" w:rsidP="00184370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</w:rPr>
            </w:pPr>
            <w:r w:rsidRPr="00184370">
              <w:rPr>
                <w:b/>
                <w:i/>
                <w:color w:val="000000" w:themeColor="text1"/>
              </w:rPr>
              <w:t>Posibles diálogos</w:t>
            </w:r>
            <w:r w:rsidR="00884AA2">
              <w:rPr>
                <w:b/>
                <w:color w:val="000000" w:themeColor="text1"/>
              </w:rPr>
              <w:t xml:space="preserve"> (</w:t>
            </w:r>
            <w:r w:rsidR="00884AA2" w:rsidRPr="00184370">
              <w:rPr>
                <w:color w:val="000000" w:themeColor="text1"/>
              </w:rPr>
              <w:t xml:space="preserve">Lección 1: </w:t>
            </w:r>
            <w:r w:rsidR="00884AA2" w:rsidRPr="00184370">
              <w:rPr>
                <w:i/>
                <w:color w:val="000000" w:themeColor="text1"/>
              </w:rPr>
              <w:t>Tendencias y latencias</w:t>
            </w:r>
            <w:r w:rsidR="00884AA2">
              <w:rPr>
                <w:color w:val="000000" w:themeColor="text1"/>
              </w:rPr>
              <w:t>)</w:t>
            </w:r>
          </w:p>
          <w:p w:rsidR="00884AA2" w:rsidRDefault="00884AA2" w:rsidP="00884AA2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</w:p>
          <w:p w:rsidR="00884AA2" w:rsidRDefault="00FA6EC6" w:rsidP="00884AA2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* Comprensión, análisis e interpretación de informe “¿Qué es el Chile que viene?”. </w:t>
            </w:r>
          </w:p>
          <w:p w:rsidR="00FA6EC6" w:rsidRDefault="00884AA2" w:rsidP="00FA6EC6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Pág</w:t>
            </w:r>
            <w:r>
              <w:rPr>
                <w:color w:val="000000" w:themeColor="text1"/>
              </w:rPr>
              <w:t>ina 168 (Responder pregunta 13)</w:t>
            </w:r>
          </w:p>
          <w:p w:rsidR="00FA6EC6" w:rsidRDefault="00FA6EC6" w:rsidP="00FA6EC6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 Página 169 (Responder pregunta 14)</w:t>
            </w:r>
          </w:p>
          <w:p w:rsidR="00FA6EC6" w:rsidRPr="00FA6EC6" w:rsidRDefault="00FA6EC6" w:rsidP="00184370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0" w:rsidRPr="00884AA2" w:rsidRDefault="00184370" w:rsidP="00184370">
            <w:pPr>
              <w:shd w:val="clear" w:color="auto" w:fill="FFFFFF" w:themeFill="background1"/>
              <w:spacing w:line="240" w:lineRule="auto"/>
              <w:jc w:val="both"/>
            </w:pPr>
            <w:r w:rsidRPr="00184370">
              <w:rPr>
                <w:b/>
                <w:i/>
                <w:color w:val="000000" w:themeColor="text1"/>
              </w:rPr>
              <w:t>Posibles diálogos</w:t>
            </w:r>
            <w:r w:rsidR="00884AA2">
              <w:rPr>
                <w:b/>
                <w:color w:val="000000" w:themeColor="text1"/>
              </w:rPr>
              <w:t xml:space="preserve"> (</w:t>
            </w:r>
            <w:r w:rsidR="00884AA2" w:rsidRPr="00184370">
              <w:rPr>
                <w:color w:val="000000" w:themeColor="text1"/>
              </w:rPr>
              <w:t xml:space="preserve">Lección 1: </w:t>
            </w:r>
            <w:r w:rsidR="00884AA2" w:rsidRPr="00184370">
              <w:rPr>
                <w:i/>
                <w:color w:val="000000" w:themeColor="text1"/>
              </w:rPr>
              <w:t>Tendencias y latencias</w:t>
            </w:r>
            <w:r w:rsidR="00884AA2">
              <w:rPr>
                <w:color w:val="000000" w:themeColor="text1"/>
              </w:rPr>
              <w:t>)</w:t>
            </w:r>
            <w:r w:rsidR="00884AA2">
              <w:rPr>
                <w:color w:val="000000" w:themeColor="text1"/>
              </w:rPr>
              <w:t xml:space="preserve"> </w:t>
            </w:r>
          </w:p>
          <w:p w:rsidR="00884AA2" w:rsidRDefault="00884AA2" w:rsidP="00184370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</w:p>
          <w:p w:rsidR="00FA6EC6" w:rsidRDefault="00FA6EC6" w:rsidP="00184370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* </w:t>
            </w:r>
            <w:r>
              <w:rPr>
                <w:color w:val="000000" w:themeColor="text1"/>
              </w:rPr>
              <w:t>Comprensión, análisis e interpretación de informe “¿Qué es el Chile que viene?”.</w:t>
            </w:r>
          </w:p>
          <w:p w:rsidR="00884AA2" w:rsidRDefault="00884AA2" w:rsidP="00184370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Página 170 (Responder preguntas 15, 16 y 17)</w:t>
            </w:r>
          </w:p>
          <w:p w:rsidR="00FA6EC6" w:rsidRPr="00FA6EC6" w:rsidRDefault="00FA6EC6" w:rsidP="00184370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Página 171 (Res</w:t>
            </w:r>
            <w:r w:rsidR="00884AA2">
              <w:rPr>
                <w:color w:val="000000" w:themeColor="text1"/>
              </w:rPr>
              <w:t xml:space="preserve">ponder de la pregunta 1 a la 5). </w:t>
            </w:r>
          </w:p>
        </w:tc>
      </w:tr>
      <w:tr w:rsidR="00184370" w:rsidTr="0087793F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extDirection w:val="btLr"/>
            <w:hideMark/>
          </w:tcPr>
          <w:p w:rsidR="00184370" w:rsidRPr="004A0022" w:rsidRDefault="00184370" w:rsidP="00184370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 w:rsidRPr="0087793F">
              <w:rPr>
                <w:b/>
              </w:rPr>
              <w:t>SEMANA 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370" w:rsidRPr="004A0022" w:rsidRDefault="00414AAC" w:rsidP="00184370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SESIÓN 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370" w:rsidRDefault="00414AAC" w:rsidP="00184370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  <w:sz w:val="24"/>
              </w:rPr>
            </w:pPr>
            <w:r>
              <w:rPr>
                <w:b/>
                <w:color w:val="5B9BD5" w:themeColor="accent1"/>
                <w:sz w:val="24"/>
              </w:rPr>
              <w:t xml:space="preserve">SESIÓN 8 </w:t>
            </w:r>
          </w:p>
        </w:tc>
      </w:tr>
      <w:tr w:rsidR="00184370" w:rsidTr="00510057">
        <w:trPr>
          <w:trHeight w:val="1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70" w:rsidRDefault="00184370" w:rsidP="00184370">
            <w:pPr>
              <w:spacing w:line="240" w:lineRule="auto"/>
              <w:rPr>
                <w:b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0" w:rsidRDefault="00414AAC" w:rsidP="00184370">
            <w:pPr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Sesión de repaso de contenidos relacionados con: </w:t>
            </w:r>
          </w:p>
          <w:p w:rsidR="00884AA2" w:rsidRDefault="00884AA2" w:rsidP="00184370">
            <w:pPr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</w:p>
          <w:p w:rsidR="00884AA2" w:rsidRPr="00EB2D11" w:rsidRDefault="00884AA2" w:rsidP="00184370">
            <w:pPr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El discurso público, la publicidad y la argumentación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0" w:rsidRDefault="00414AAC" w:rsidP="00184370">
            <w:pPr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Sesión de repaso de contenidos relacionados con: </w:t>
            </w:r>
          </w:p>
          <w:p w:rsidR="00884AA2" w:rsidRDefault="00884AA2" w:rsidP="00184370">
            <w:pPr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</w:p>
          <w:p w:rsidR="00884AA2" w:rsidRPr="00414AAC" w:rsidRDefault="00884AA2" w:rsidP="00184370">
            <w:pPr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Los tipos de textos (revisados) y la expresión de la identidad del autor para dialogar en sociedad. </w:t>
            </w:r>
          </w:p>
        </w:tc>
      </w:tr>
    </w:tbl>
    <w:p w:rsidR="0087793F" w:rsidRDefault="0087793F" w:rsidP="0087793F"/>
    <w:p w:rsidR="0087793F" w:rsidRDefault="0087793F" w:rsidP="0087793F"/>
    <w:p w:rsidR="0087793F" w:rsidRDefault="0087793F" w:rsidP="0087793F"/>
    <w:p w:rsidR="004D6DF7" w:rsidRPr="0087793F" w:rsidRDefault="004D6DF7">
      <w:pPr>
        <w:rPr>
          <w:lang w:val="es-MX"/>
        </w:rPr>
      </w:pPr>
      <w:bookmarkStart w:id="0" w:name="_GoBack"/>
      <w:bookmarkEnd w:id="0"/>
    </w:p>
    <w:sectPr w:rsidR="004D6DF7" w:rsidRPr="0087793F" w:rsidSect="00077541"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3F"/>
    <w:rsid w:val="00184370"/>
    <w:rsid w:val="00414AAC"/>
    <w:rsid w:val="004D6DF7"/>
    <w:rsid w:val="005D6BA6"/>
    <w:rsid w:val="00653346"/>
    <w:rsid w:val="0087793F"/>
    <w:rsid w:val="00884AA2"/>
    <w:rsid w:val="00A767EA"/>
    <w:rsid w:val="00BC249C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9C331-A3B6-4D3B-B8F7-A8B95441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93F"/>
    <w:pPr>
      <w:spacing w:line="254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779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779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7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ego.rios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2020-08-24T10:41:00Z</dcterms:created>
  <dcterms:modified xsi:type="dcterms:W3CDTF">2020-08-24T13:40:00Z</dcterms:modified>
</cp:coreProperties>
</file>