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1E" w:rsidRPr="00AB2794" w:rsidRDefault="00C46FA5" w:rsidP="00D7751E">
      <w:pPr>
        <w:shd w:val="clear" w:color="auto" w:fill="FFFFFF" w:themeFill="background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PLAN DE TRABAJO</w:t>
      </w:r>
      <w:r w:rsidR="0002485D">
        <w:rPr>
          <w:b/>
          <w:sz w:val="21"/>
          <w:szCs w:val="21"/>
        </w:rPr>
        <w:t xml:space="preserve"> </w:t>
      </w:r>
      <w:r w:rsidR="00D7751E">
        <w:rPr>
          <w:b/>
          <w:sz w:val="21"/>
          <w:szCs w:val="21"/>
        </w:rPr>
        <w:t xml:space="preserve">AGOSTO 2020 </w:t>
      </w:r>
    </w:p>
    <w:p w:rsidR="00D7751E" w:rsidRPr="00AB2794" w:rsidRDefault="00D7751E" w:rsidP="00D7751E">
      <w:pPr>
        <w:shd w:val="clear" w:color="auto" w:fill="FFFFFF" w:themeFill="background1"/>
        <w:tabs>
          <w:tab w:val="left" w:pos="1418"/>
        </w:tabs>
        <w:rPr>
          <w:b/>
          <w:sz w:val="21"/>
          <w:szCs w:val="21"/>
        </w:rPr>
      </w:pPr>
      <w:r w:rsidRPr="00AB2794">
        <w:rPr>
          <w:b/>
          <w:sz w:val="21"/>
          <w:szCs w:val="21"/>
        </w:rPr>
        <w:t>NIVEL</w:t>
      </w:r>
      <w:r w:rsidRPr="00AB2794">
        <w:rPr>
          <w:b/>
          <w:sz w:val="21"/>
          <w:szCs w:val="21"/>
        </w:rPr>
        <w:tab/>
      </w:r>
      <w:r w:rsidRPr="00AB2794">
        <w:rPr>
          <w:sz w:val="21"/>
          <w:szCs w:val="21"/>
        </w:rPr>
        <w:t>: 4° medio</w:t>
      </w:r>
      <w:r w:rsidRPr="00AB2794">
        <w:rPr>
          <w:b/>
          <w:sz w:val="21"/>
          <w:szCs w:val="21"/>
        </w:rPr>
        <w:t xml:space="preserve"> </w:t>
      </w:r>
      <w:r w:rsidRPr="00AB2794">
        <w:rPr>
          <w:b/>
          <w:sz w:val="21"/>
          <w:szCs w:val="21"/>
        </w:rPr>
        <w:br/>
        <w:t>ASIGNATURA</w:t>
      </w:r>
      <w:r w:rsidRPr="00AB2794">
        <w:rPr>
          <w:b/>
          <w:sz w:val="21"/>
          <w:szCs w:val="21"/>
        </w:rPr>
        <w:tab/>
        <w:t>:</w:t>
      </w:r>
      <w:r w:rsidRPr="00AB2794">
        <w:rPr>
          <w:sz w:val="21"/>
          <w:szCs w:val="21"/>
        </w:rPr>
        <w:t xml:space="preserve"> Lenguaje y Comunicación </w:t>
      </w:r>
      <w:r w:rsidRPr="00AB2794">
        <w:rPr>
          <w:b/>
          <w:sz w:val="21"/>
          <w:szCs w:val="21"/>
        </w:rPr>
        <w:br/>
        <w:t xml:space="preserve">NÚMERO DE CLASES DURANTE LA SEMANA: </w:t>
      </w:r>
      <w:r w:rsidRPr="00AB2794">
        <w:rPr>
          <w:sz w:val="21"/>
          <w:szCs w:val="21"/>
        </w:rPr>
        <w:t>2</w:t>
      </w:r>
      <w:r w:rsidRPr="00AB2794">
        <w:rPr>
          <w:b/>
          <w:sz w:val="21"/>
          <w:szCs w:val="21"/>
        </w:rPr>
        <w:br/>
        <w:t>INDICACIONES.  EN ESTA NUEVA ETAPA EL TRABAJO EN CASA SE REALIZARÁ CON LA MODALIDAD DESCRITA A CONTINUACIÓN</w:t>
      </w:r>
    </w:p>
    <w:p w:rsidR="00D7751E" w:rsidRPr="00AB2794" w:rsidRDefault="00D7751E" w:rsidP="00D7751E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sz w:val="21"/>
          <w:szCs w:val="21"/>
        </w:rPr>
      </w:pPr>
      <w:r w:rsidRPr="00AB2794">
        <w:rPr>
          <w:sz w:val="21"/>
          <w:szCs w:val="21"/>
        </w:rPr>
        <w:t xml:space="preserve">En el presente plan de trabajo debe utilizar el Texto del Estudiante de la correspondiente asignatura.  </w:t>
      </w:r>
    </w:p>
    <w:p w:rsidR="00D7751E" w:rsidRPr="00AB2794" w:rsidRDefault="00D7751E" w:rsidP="00D7751E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sz w:val="21"/>
          <w:szCs w:val="21"/>
        </w:rPr>
      </w:pPr>
      <w:r w:rsidRPr="00AB2794">
        <w:rPr>
          <w:sz w:val="21"/>
          <w:szCs w:val="21"/>
        </w:rPr>
        <w:t>Desarrolle las páginas del Texto del Estudiante según lo indicado en el calendario.</w:t>
      </w:r>
    </w:p>
    <w:p w:rsidR="00D7751E" w:rsidRPr="00AB2794" w:rsidRDefault="00D7751E" w:rsidP="00D7751E">
      <w:pPr>
        <w:pStyle w:val="Prrafodelista"/>
        <w:numPr>
          <w:ilvl w:val="0"/>
          <w:numId w:val="1"/>
        </w:numPr>
        <w:shd w:val="clear" w:color="auto" w:fill="FFFFFF" w:themeFill="background1"/>
        <w:ind w:left="426" w:right="-113" w:hanging="426"/>
        <w:jc w:val="both"/>
        <w:rPr>
          <w:sz w:val="21"/>
          <w:szCs w:val="21"/>
        </w:rPr>
      </w:pPr>
      <w:r w:rsidRPr="00AB2794">
        <w:rPr>
          <w:sz w:val="21"/>
          <w:szCs w:val="21"/>
        </w:rPr>
        <w:t>Las actividades deben quedar registradas en orden en su respectivo cuaderno, el que será revisado cuando retornemos a clases presenciales.</w:t>
      </w:r>
    </w:p>
    <w:p w:rsidR="00D7751E" w:rsidRPr="00AB2794" w:rsidRDefault="00D7751E" w:rsidP="00D7751E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sz w:val="21"/>
          <w:szCs w:val="21"/>
        </w:rPr>
      </w:pPr>
      <w:r w:rsidRPr="00AB2794">
        <w:rPr>
          <w:sz w:val="21"/>
          <w:szCs w:val="21"/>
        </w:rPr>
        <w:t xml:space="preserve">Si tienen dudas deberán contactarse con su profesor vía correo: </w:t>
      </w:r>
      <w:hyperlink r:id="rId5" w:history="1">
        <w:r w:rsidRPr="00AB2794">
          <w:rPr>
            <w:rStyle w:val="Hipervnculo"/>
            <w:rFonts w:asciiTheme="majorHAnsi" w:hAnsiTheme="majorHAnsi" w:cstheme="majorHAnsi"/>
            <w:i/>
            <w:sz w:val="21"/>
            <w:szCs w:val="21"/>
          </w:rPr>
          <w:t>diego.rios</w:t>
        </w:r>
        <w:r w:rsidRPr="00AB2794">
          <w:rPr>
            <w:rStyle w:val="Hipervnculo"/>
            <w:rFonts w:asciiTheme="majorHAnsi" w:hAnsiTheme="majorHAnsi" w:cstheme="majorHAnsi"/>
            <w:sz w:val="21"/>
            <w:szCs w:val="21"/>
            <w:shd w:val="clear" w:color="auto" w:fill="FFFFFF"/>
          </w:rPr>
          <w:t>@</w:t>
        </w:r>
        <w:r w:rsidRPr="00AB2794">
          <w:rPr>
            <w:rStyle w:val="Hipervnculo"/>
            <w:rFonts w:asciiTheme="majorHAnsi" w:hAnsiTheme="majorHAnsi" w:cstheme="majorHAnsi"/>
            <w:i/>
            <w:sz w:val="21"/>
            <w:szCs w:val="21"/>
            <w:shd w:val="clear" w:color="auto" w:fill="FFFFFF"/>
          </w:rPr>
          <w:t>colegioprovidencialaserena.cl</w:t>
        </w:r>
      </w:hyperlink>
      <w:r w:rsidRPr="00AB2794">
        <w:rPr>
          <w:rFonts w:asciiTheme="majorHAnsi" w:hAnsiTheme="majorHAnsi" w:cstheme="majorHAnsi"/>
          <w:i/>
          <w:color w:val="222222"/>
          <w:sz w:val="21"/>
          <w:szCs w:val="21"/>
          <w:shd w:val="clear" w:color="auto" w:fill="FFFFFF"/>
        </w:rPr>
        <w:t xml:space="preserve"> </w:t>
      </w:r>
      <w:r w:rsidRPr="00AB2794">
        <w:rPr>
          <w:rFonts w:asciiTheme="majorHAnsi" w:hAnsiTheme="majorHAnsi" w:cstheme="majorHAnsi"/>
          <w:color w:val="222222"/>
          <w:sz w:val="21"/>
          <w:szCs w:val="21"/>
          <w:shd w:val="clear" w:color="auto" w:fill="FFFFFF"/>
        </w:rPr>
        <w:t>o los días martes según el horario señalado para cada curso (Cuartos medios E y D a las 09:00; Cuartos medios A y B a las 10:00)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D7751E" w:rsidTr="00737C4F">
        <w:trPr>
          <w:trHeight w:val="1948"/>
        </w:trPr>
        <w:tc>
          <w:tcPr>
            <w:tcW w:w="10490" w:type="dxa"/>
          </w:tcPr>
          <w:p w:rsidR="00D7751E" w:rsidRPr="00A11214" w:rsidRDefault="00D7751E" w:rsidP="008C04C5">
            <w:pPr>
              <w:pStyle w:val="Prrafodelista"/>
              <w:ind w:left="0"/>
              <w:jc w:val="both"/>
              <w:rPr>
                <w:b/>
                <w:sz w:val="21"/>
                <w:szCs w:val="21"/>
              </w:rPr>
            </w:pPr>
            <w:r w:rsidRPr="00A11214">
              <w:rPr>
                <w:b/>
                <w:sz w:val="21"/>
                <w:szCs w:val="21"/>
              </w:rPr>
              <w:t xml:space="preserve">Objetivo de aprendizaje a desarrollar: </w:t>
            </w:r>
          </w:p>
          <w:p w:rsidR="00D7751E" w:rsidRPr="00EB4110" w:rsidRDefault="00991966" w:rsidP="00D7751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OA 5.- </w:t>
            </w:r>
            <w:r w:rsidR="00D7751E" w:rsidRPr="00EB4110">
              <w:rPr>
                <w:sz w:val="23"/>
                <w:szCs w:val="23"/>
              </w:rPr>
              <w:t xml:space="preserve">Producir textos (orales, escritos o audiovisuales) coherentes y cohesionados para comunicar sus análisis e interpretaciones de textos, desarrollar posturas sobre temas, explorar creativamente con el lenguaje, entre otros propósitos: </w:t>
            </w:r>
          </w:p>
          <w:p w:rsidR="00D7751E" w:rsidRPr="00D7751E" w:rsidRDefault="00D7751E" w:rsidP="00D7751E">
            <w:pPr>
              <w:pStyle w:val="Default"/>
              <w:spacing w:after="169"/>
              <w:jc w:val="both"/>
              <w:rPr>
                <w:sz w:val="23"/>
                <w:szCs w:val="23"/>
              </w:rPr>
            </w:pPr>
            <w:r w:rsidRPr="00EB4110">
              <w:rPr>
                <w:sz w:val="21"/>
                <w:szCs w:val="21"/>
              </w:rPr>
              <w:t xml:space="preserve">• </w:t>
            </w:r>
            <w:r w:rsidRPr="00EB4110">
              <w:rPr>
                <w:sz w:val="23"/>
                <w:szCs w:val="23"/>
              </w:rPr>
              <w:t xml:space="preserve">Aplicando un proceso de escritura* según sus propósitos, el género discursivo seleccionado, el tema y la audiencia. </w:t>
            </w:r>
            <w:r>
              <w:rPr>
                <w:sz w:val="23"/>
                <w:szCs w:val="23"/>
              </w:rPr>
              <w:br/>
            </w:r>
            <w:r w:rsidRPr="00EB4110">
              <w:rPr>
                <w:sz w:val="21"/>
                <w:szCs w:val="21"/>
              </w:rPr>
              <w:t xml:space="preserve">• </w:t>
            </w:r>
            <w:r w:rsidRPr="00EB4110">
              <w:rPr>
                <w:sz w:val="23"/>
                <w:szCs w:val="23"/>
              </w:rPr>
              <w:t>Adecuando el texto a las convenciones del género y a las características de la audiencia (conocimientos, intereses, convenciones cultural</w:t>
            </w:r>
            <w:r>
              <w:rPr>
                <w:sz w:val="23"/>
                <w:szCs w:val="23"/>
              </w:rPr>
              <w:t>es).</w:t>
            </w:r>
          </w:p>
        </w:tc>
      </w:tr>
    </w:tbl>
    <w:p w:rsidR="00D7751E" w:rsidRDefault="00D7751E" w:rsidP="00D7751E">
      <w:pPr>
        <w:shd w:val="clear" w:color="auto" w:fill="FFFFFF" w:themeFill="background1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845"/>
        <w:gridCol w:w="5361"/>
      </w:tblGrid>
      <w:tr w:rsidR="00D7751E" w:rsidTr="00235BA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textDirection w:val="btLr"/>
            <w:hideMark/>
          </w:tcPr>
          <w:p w:rsidR="00D7751E" w:rsidRDefault="00D7751E" w:rsidP="008C04C5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51E" w:rsidRPr="00BC2C10" w:rsidRDefault="00D7751E" w:rsidP="008C04C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</w:rPr>
            </w:pPr>
            <w:r>
              <w:rPr>
                <w:b/>
              </w:rPr>
              <w:t>CLASE 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51E" w:rsidRPr="00BC2C10" w:rsidRDefault="00D7751E" w:rsidP="008C04C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</w:rPr>
            </w:pPr>
            <w:r>
              <w:rPr>
                <w:b/>
              </w:rPr>
              <w:t>CLASE 2</w:t>
            </w:r>
          </w:p>
        </w:tc>
      </w:tr>
      <w:tr w:rsidR="00D7751E" w:rsidTr="00235BAE">
        <w:trPr>
          <w:trHeight w:val="14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1E" w:rsidRDefault="00D7751E" w:rsidP="008C04C5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E" w:rsidRDefault="00D7751E" w:rsidP="008C04C5">
            <w:pPr>
              <w:shd w:val="clear" w:color="auto" w:fill="FFFFFF" w:themeFill="background1"/>
              <w:spacing w:line="240" w:lineRule="auto"/>
              <w:jc w:val="both"/>
              <w:rPr>
                <w:b/>
                <w:color w:val="000000" w:themeColor="text1"/>
              </w:rPr>
            </w:pPr>
            <w:r w:rsidRPr="00D7751E">
              <w:rPr>
                <w:b/>
                <w:color w:val="000000" w:themeColor="text1"/>
              </w:rPr>
              <w:t xml:space="preserve">La argumentación en el discurso público </w:t>
            </w:r>
          </w:p>
          <w:p w:rsidR="00D7751E" w:rsidRDefault="000C1F01" w:rsidP="00D7751E">
            <w:pPr>
              <w:shd w:val="clear" w:color="auto" w:fill="FFFFFF" w:themeFill="background1"/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D7751E" w:rsidRPr="00D7751E">
              <w:rPr>
                <w:color w:val="000000" w:themeColor="text1"/>
              </w:rPr>
              <w:t xml:space="preserve">Contextualización </w:t>
            </w:r>
          </w:p>
          <w:p w:rsidR="00D7751E" w:rsidRPr="00D7751E" w:rsidRDefault="00D7751E" w:rsidP="008C04C5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7874C8">
              <w:rPr>
                <w:color w:val="000000" w:themeColor="text1"/>
                <w:u w:val="single"/>
              </w:rPr>
              <w:t>Página 98</w:t>
            </w:r>
            <w:r w:rsidRPr="00D7751E">
              <w:rPr>
                <w:color w:val="000000" w:themeColor="text1"/>
              </w:rPr>
              <w:t xml:space="preserve"> del texto del estudiante</w:t>
            </w:r>
            <w:r w:rsidR="000C1F01">
              <w:rPr>
                <w:color w:val="000000" w:themeColor="text1"/>
              </w:rPr>
              <w:t>.</w:t>
            </w:r>
          </w:p>
          <w:p w:rsidR="007874C8" w:rsidRDefault="000C1F01" w:rsidP="007874C8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 </w:t>
            </w:r>
            <w:r w:rsidR="007874C8">
              <w:rPr>
                <w:color w:val="000000" w:themeColor="text1"/>
              </w:rPr>
              <w:t xml:space="preserve">Comprensión y análisis de discurso público  pronunciado por Rigoberta Menchú </w:t>
            </w:r>
            <w:proofErr w:type="spellStart"/>
            <w:r w:rsidR="007874C8">
              <w:rPr>
                <w:color w:val="000000" w:themeColor="text1"/>
              </w:rPr>
              <w:t>Tum</w:t>
            </w:r>
            <w:proofErr w:type="spellEnd"/>
            <w:r w:rsidR="007874C8">
              <w:rPr>
                <w:color w:val="000000" w:themeColor="text1"/>
              </w:rPr>
              <w:t xml:space="preserve"> al recibir el Premio Nobel de la Paz</w:t>
            </w:r>
            <w:r>
              <w:rPr>
                <w:color w:val="000000" w:themeColor="text1"/>
              </w:rPr>
              <w:t xml:space="preserve"> (1992)</w:t>
            </w:r>
            <w:r w:rsidR="007874C8">
              <w:rPr>
                <w:color w:val="000000" w:themeColor="text1"/>
              </w:rPr>
              <w:t xml:space="preserve">. </w:t>
            </w:r>
          </w:p>
          <w:p w:rsidR="00D7751E" w:rsidRPr="00BC2C10" w:rsidRDefault="00235BAE" w:rsidP="00235BAE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Resolver</w:t>
            </w:r>
            <w:r w:rsidR="007874C8">
              <w:rPr>
                <w:color w:val="000000" w:themeColor="text1"/>
              </w:rPr>
              <w:t xml:space="preserve"> las preguntas antes de la lectura </w:t>
            </w:r>
            <w:r w:rsidR="007874C8" w:rsidRPr="007874C8">
              <w:rPr>
                <w:color w:val="000000" w:themeColor="text1"/>
                <w:u w:val="single"/>
              </w:rPr>
              <w:t>página 99</w:t>
            </w:r>
            <w:r w:rsidR="007874C8">
              <w:rPr>
                <w:color w:val="000000" w:themeColor="text1"/>
                <w:u w:val="single"/>
              </w:rPr>
              <w:t xml:space="preserve">.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C8" w:rsidRDefault="007874C8" w:rsidP="007874C8">
            <w:pPr>
              <w:shd w:val="clear" w:color="auto" w:fill="FFFFFF" w:themeFill="background1"/>
              <w:spacing w:line="240" w:lineRule="auto"/>
              <w:jc w:val="both"/>
              <w:rPr>
                <w:b/>
                <w:color w:val="000000" w:themeColor="text1"/>
              </w:rPr>
            </w:pPr>
            <w:r w:rsidRPr="00D7751E">
              <w:rPr>
                <w:b/>
                <w:color w:val="000000" w:themeColor="text1"/>
              </w:rPr>
              <w:t xml:space="preserve">La argumentación en el discurso público </w:t>
            </w:r>
          </w:p>
          <w:p w:rsidR="007874C8" w:rsidRPr="000C1F01" w:rsidRDefault="000C1F01" w:rsidP="00235BAE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 </w:t>
            </w:r>
            <w:r w:rsidR="007874C8">
              <w:rPr>
                <w:color w:val="000000" w:themeColor="text1"/>
              </w:rPr>
              <w:t xml:space="preserve">Comprensión y análisis de discurso público  pronunciado por Rigoberta Menchú </w:t>
            </w:r>
            <w:proofErr w:type="spellStart"/>
            <w:r w:rsidR="007874C8">
              <w:rPr>
                <w:color w:val="000000" w:themeColor="text1"/>
              </w:rPr>
              <w:t>Tum</w:t>
            </w:r>
            <w:proofErr w:type="spellEnd"/>
            <w:r w:rsidR="007874C8">
              <w:rPr>
                <w:color w:val="000000" w:themeColor="text1"/>
              </w:rPr>
              <w:t xml:space="preserve"> al recibir el Premio Nobel de la Paz. </w:t>
            </w:r>
            <w:r w:rsidR="007874C8">
              <w:rPr>
                <w:color w:val="000000" w:themeColor="text1"/>
                <w:u w:val="single"/>
              </w:rPr>
              <w:br/>
            </w:r>
            <w:r w:rsidR="007874C8">
              <w:rPr>
                <w:color w:val="000000" w:themeColor="text1"/>
              </w:rPr>
              <w:t>- Re</w:t>
            </w:r>
            <w:r w:rsidR="00235BAE">
              <w:rPr>
                <w:color w:val="000000" w:themeColor="text1"/>
              </w:rPr>
              <w:t>solver</w:t>
            </w:r>
            <w:r w:rsidR="007874C8">
              <w:rPr>
                <w:color w:val="000000" w:themeColor="text1"/>
              </w:rPr>
              <w:t xml:space="preserve"> las preguntas durante la lectura </w:t>
            </w:r>
            <w:r>
              <w:rPr>
                <w:color w:val="000000" w:themeColor="text1"/>
              </w:rPr>
              <w:t xml:space="preserve">en las </w:t>
            </w:r>
            <w:r w:rsidR="007874C8" w:rsidRPr="007874C8">
              <w:rPr>
                <w:color w:val="000000" w:themeColor="text1"/>
                <w:u w:val="single"/>
              </w:rPr>
              <w:t>página</w:t>
            </w:r>
            <w:r>
              <w:rPr>
                <w:color w:val="000000" w:themeColor="text1"/>
                <w:u w:val="single"/>
              </w:rPr>
              <w:t>s</w:t>
            </w:r>
            <w:r w:rsidR="007874C8" w:rsidRPr="007874C8">
              <w:rPr>
                <w:color w:val="000000" w:themeColor="text1"/>
                <w:u w:val="single"/>
              </w:rPr>
              <w:t xml:space="preserve"> 99, 100 y 102</w:t>
            </w:r>
            <w:r>
              <w:rPr>
                <w:color w:val="000000" w:themeColor="text1"/>
                <w:u w:val="single"/>
              </w:rPr>
              <w:t xml:space="preserve"> </w:t>
            </w:r>
            <w:r w:rsidRPr="000C1F01">
              <w:t>del texto del estudiante.</w:t>
            </w:r>
            <w:r w:rsidR="007874C8">
              <w:rPr>
                <w:color w:val="000000" w:themeColor="text1"/>
              </w:rPr>
              <w:t xml:space="preserve"> </w:t>
            </w:r>
            <w:r w:rsidR="007874C8">
              <w:rPr>
                <w:color w:val="000000" w:themeColor="text1"/>
              </w:rPr>
              <w:br/>
            </w:r>
            <w:r w:rsidR="00235BAE">
              <w:rPr>
                <w:color w:val="000000" w:themeColor="text1"/>
              </w:rPr>
              <w:t>- Resolver</w:t>
            </w:r>
            <w:r w:rsidR="007874C8">
              <w:rPr>
                <w:color w:val="000000" w:themeColor="text1"/>
              </w:rPr>
              <w:t xml:space="preserve"> las preguntas después de la lectura en la </w:t>
            </w:r>
            <w:r w:rsidR="007874C8" w:rsidRPr="007874C8">
              <w:rPr>
                <w:color w:val="000000" w:themeColor="text1"/>
                <w:u w:val="single"/>
              </w:rPr>
              <w:t>pági</w:t>
            </w:r>
            <w:r>
              <w:rPr>
                <w:color w:val="000000" w:themeColor="text1"/>
                <w:u w:val="single"/>
              </w:rPr>
              <w:t xml:space="preserve">na 103 </w:t>
            </w:r>
            <w:r>
              <w:rPr>
                <w:color w:val="000000" w:themeColor="text1"/>
              </w:rPr>
              <w:t xml:space="preserve">(solo hasta la pregunta 12). </w:t>
            </w:r>
          </w:p>
        </w:tc>
      </w:tr>
      <w:tr w:rsidR="00D7751E" w:rsidTr="00235BA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extDirection w:val="btLr"/>
            <w:hideMark/>
          </w:tcPr>
          <w:p w:rsidR="00D7751E" w:rsidRDefault="00D7751E" w:rsidP="008C04C5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51E" w:rsidRPr="00BC2C10" w:rsidRDefault="00D7751E" w:rsidP="008C04C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CLASE 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51E" w:rsidRPr="00BC2C10" w:rsidRDefault="00D7751E" w:rsidP="008C04C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CLASE 4</w:t>
            </w:r>
          </w:p>
        </w:tc>
      </w:tr>
      <w:tr w:rsidR="00D7751E" w:rsidTr="00235BAE">
        <w:trPr>
          <w:trHeight w:val="15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1E" w:rsidRDefault="00D7751E" w:rsidP="008C04C5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E" w:rsidRPr="000C1F01" w:rsidRDefault="000C1F01" w:rsidP="000C1F01">
            <w:pPr>
              <w:shd w:val="clear" w:color="auto" w:fill="FFFFFF" w:themeFill="background1"/>
              <w:spacing w:line="240" w:lineRule="auto"/>
              <w:jc w:val="both"/>
              <w:rPr>
                <w:b/>
              </w:rPr>
            </w:pPr>
            <w:r w:rsidRPr="000C1F01">
              <w:rPr>
                <w:b/>
              </w:rPr>
              <w:t xml:space="preserve">El discurso público </w:t>
            </w:r>
          </w:p>
          <w:p w:rsidR="000C1F01" w:rsidRDefault="000C1F01" w:rsidP="000C1F01">
            <w:pPr>
              <w:shd w:val="clear" w:color="auto" w:fill="FFFFFF" w:themeFill="background1"/>
              <w:spacing w:line="240" w:lineRule="auto"/>
              <w:jc w:val="both"/>
            </w:pPr>
          </w:p>
          <w:p w:rsidR="000C1F01" w:rsidRDefault="000C1F01" w:rsidP="00235BAE">
            <w:pPr>
              <w:shd w:val="clear" w:color="auto" w:fill="FFFFFF" w:themeFill="background1"/>
              <w:spacing w:line="240" w:lineRule="auto"/>
              <w:jc w:val="both"/>
            </w:pPr>
            <w:r>
              <w:t>*</w:t>
            </w:r>
            <w:r w:rsidR="00F355A9">
              <w:t xml:space="preserve"> </w:t>
            </w:r>
            <w:r>
              <w:t xml:space="preserve">Comprensión de la estructura y las estrategias de </w:t>
            </w:r>
            <w:r w:rsidR="00F355A9">
              <w:t>persuasión</w:t>
            </w:r>
            <w:r>
              <w:t xml:space="preserve"> del discurso público.</w:t>
            </w:r>
          </w:p>
          <w:p w:rsidR="000C1F01" w:rsidRPr="000C1F01" w:rsidRDefault="000C1F01" w:rsidP="000C1F01">
            <w:pPr>
              <w:shd w:val="clear" w:color="auto" w:fill="FFFFFF" w:themeFill="background1"/>
              <w:spacing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- </w:t>
            </w:r>
            <w:r w:rsidRPr="000C1F01">
              <w:rPr>
                <w:u w:val="single"/>
              </w:rPr>
              <w:t>Página</w:t>
            </w:r>
            <w:r>
              <w:rPr>
                <w:u w:val="single"/>
              </w:rPr>
              <w:t>s</w:t>
            </w:r>
            <w:r w:rsidRPr="000C1F01">
              <w:rPr>
                <w:u w:val="single"/>
              </w:rPr>
              <w:t xml:space="preserve"> 104</w:t>
            </w:r>
            <w:r>
              <w:rPr>
                <w:u w:val="single"/>
              </w:rPr>
              <w:t xml:space="preserve"> y 105 </w:t>
            </w:r>
            <w:r w:rsidRPr="000C1F01">
              <w:t>del texto del estudiante.</w:t>
            </w:r>
            <w:r w:rsidR="00F355A9">
              <w:br/>
              <w:t xml:space="preserve">* </w:t>
            </w:r>
            <w:r w:rsidR="00235BAE">
              <w:t xml:space="preserve">Material complementario: diapositivas en relación con las estrategias de persuasión.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E" w:rsidRDefault="000C1F01" w:rsidP="008C04C5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/>
              </w:rPr>
              <w:t xml:space="preserve">El discurso público </w:t>
            </w:r>
          </w:p>
          <w:p w:rsidR="000C1F01" w:rsidRDefault="000C1F01" w:rsidP="008C04C5">
            <w:pPr>
              <w:shd w:val="clear" w:color="auto" w:fill="FFFFFF" w:themeFill="background1"/>
              <w:spacing w:line="240" w:lineRule="auto"/>
              <w:rPr>
                <w:b/>
              </w:rPr>
            </w:pPr>
          </w:p>
          <w:p w:rsidR="000C1F01" w:rsidRDefault="00F355A9" w:rsidP="00235BAE">
            <w:pPr>
              <w:shd w:val="clear" w:color="auto" w:fill="FFFFFF" w:themeFill="background1"/>
              <w:spacing w:line="240" w:lineRule="auto"/>
              <w:jc w:val="both"/>
            </w:pPr>
            <w:r w:rsidRPr="00F355A9">
              <w:t xml:space="preserve">* Realizar la actividad “aplica los contenidos” </w:t>
            </w:r>
            <w:r>
              <w:t xml:space="preserve">de la página 105. </w:t>
            </w:r>
          </w:p>
          <w:p w:rsidR="00F355A9" w:rsidRPr="00F355A9" w:rsidRDefault="00F355A9" w:rsidP="00235BAE">
            <w:pPr>
              <w:shd w:val="clear" w:color="auto" w:fill="FFFFFF" w:themeFill="background1"/>
              <w:spacing w:line="240" w:lineRule="auto"/>
              <w:jc w:val="both"/>
            </w:pPr>
            <w:r>
              <w:t xml:space="preserve">* Material complementario: diapositivas en relación con la coherencia textual (mecanismos de correferencia). </w:t>
            </w:r>
          </w:p>
        </w:tc>
      </w:tr>
      <w:tr w:rsidR="00D7751E" w:rsidTr="00235BA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extDirection w:val="btLr"/>
            <w:hideMark/>
          </w:tcPr>
          <w:p w:rsidR="00D7751E" w:rsidRDefault="00D7751E" w:rsidP="008C04C5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51E" w:rsidRPr="00047B33" w:rsidRDefault="00D7751E" w:rsidP="008C04C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CLASE 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51E" w:rsidRPr="00047B33" w:rsidRDefault="00D7751E" w:rsidP="008C04C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>
              <w:rPr>
                <w:b/>
                <w:color w:val="5B9BD5" w:themeColor="accent1"/>
                <w:sz w:val="24"/>
              </w:rPr>
              <w:t>CLASE 6</w:t>
            </w:r>
          </w:p>
        </w:tc>
      </w:tr>
      <w:tr w:rsidR="00D7751E" w:rsidTr="00235BAE">
        <w:trPr>
          <w:trHeight w:val="169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1E" w:rsidRDefault="00D7751E" w:rsidP="008C04C5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E" w:rsidRDefault="00235BAE" w:rsidP="008C04C5">
            <w:pPr>
              <w:shd w:val="clear" w:color="auto" w:fill="FFFFFF" w:themeFill="background1"/>
              <w:spacing w:line="240" w:lineRule="auto"/>
              <w:rPr>
                <w:b/>
                <w:i/>
                <w:color w:val="000000" w:themeColor="text1"/>
              </w:rPr>
            </w:pPr>
            <w:r w:rsidRPr="00235BAE">
              <w:rPr>
                <w:b/>
                <w:color w:val="000000" w:themeColor="text1"/>
              </w:rPr>
              <w:t xml:space="preserve">Producción oral </w:t>
            </w:r>
            <w:r w:rsidRPr="00235BAE">
              <w:rPr>
                <w:b/>
                <w:i/>
                <w:color w:val="000000" w:themeColor="text1"/>
              </w:rPr>
              <w:t>Elaborando un discurso público</w:t>
            </w:r>
          </w:p>
          <w:p w:rsidR="00235BAE" w:rsidRPr="00235BAE" w:rsidRDefault="00235BAE" w:rsidP="00235BAE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</w:rPr>
              <w:br/>
              <w:t xml:space="preserve">- </w:t>
            </w:r>
            <w:r>
              <w:rPr>
                <w:color w:val="000000" w:themeColor="text1"/>
              </w:rPr>
              <w:t xml:space="preserve">Aplicación de los contenidos trabajados en relación con la argumentación y el discurso público. </w:t>
            </w:r>
            <w:r>
              <w:rPr>
                <w:color w:val="000000" w:themeColor="text1"/>
              </w:rPr>
              <w:br/>
              <w:t xml:space="preserve">Página 109. </w:t>
            </w:r>
            <w:r>
              <w:rPr>
                <w:color w:val="000000" w:themeColor="text1"/>
              </w:rPr>
              <w:br/>
            </w:r>
            <w:r w:rsidRPr="00737C4F">
              <w:rPr>
                <w:color w:val="000000" w:themeColor="text1"/>
              </w:rPr>
              <w:t xml:space="preserve">-   Realizar la planificación o preparación y la recopilación de información para comenzar a redactar el borrador del discurso. </w:t>
            </w:r>
            <w:r w:rsidRPr="00737C4F">
              <w:rPr>
                <w:color w:val="000000" w:themeColor="text1"/>
              </w:rPr>
              <w:br/>
            </w:r>
            <w:r w:rsidRPr="00737C4F">
              <w:rPr>
                <w:color w:val="000000" w:themeColor="text1"/>
              </w:rPr>
              <w:br/>
              <w:t xml:space="preserve">* Contenido complementario: página 108 “Pronunciar un discurso público”.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E" w:rsidRDefault="00235BAE" w:rsidP="00235BAE">
            <w:pPr>
              <w:shd w:val="clear" w:color="auto" w:fill="FFFFFF" w:themeFill="background1"/>
              <w:spacing w:line="240" w:lineRule="auto"/>
              <w:rPr>
                <w:b/>
                <w:i/>
                <w:color w:val="000000" w:themeColor="text1"/>
              </w:rPr>
            </w:pPr>
            <w:r w:rsidRPr="00235BAE">
              <w:rPr>
                <w:b/>
                <w:color w:val="000000" w:themeColor="text1"/>
              </w:rPr>
              <w:t xml:space="preserve">Producción oral </w:t>
            </w:r>
            <w:r w:rsidRPr="00235BAE">
              <w:rPr>
                <w:b/>
                <w:i/>
                <w:color w:val="000000" w:themeColor="text1"/>
              </w:rPr>
              <w:t>Elaborando un discurso público</w:t>
            </w:r>
          </w:p>
          <w:p w:rsidR="00D7751E" w:rsidRDefault="00235BAE" w:rsidP="00235BAE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br/>
              <w:t xml:space="preserve">- </w:t>
            </w:r>
            <w:r>
              <w:rPr>
                <w:color w:val="000000" w:themeColor="text1"/>
              </w:rPr>
              <w:t xml:space="preserve">Aplicación de los contenidos trabajados en relación con la argumentación y el discurso público. </w:t>
            </w:r>
            <w:r>
              <w:rPr>
                <w:color w:val="000000" w:themeColor="text1"/>
              </w:rPr>
              <w:br/>
              <w:t>Página 109.</w:t>
            </w:r>
          </w:p>
          <w:p w:rsidR="00235BAE" w:rsidRPr="00DC58FE" w:rsidRDefault="00235BAE" w:rsidP="002878A3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 xml:space="preserve">- </w:t>
            </w:r>
            <w:r w:rsidR="002878A3">
              <w:rPr>
                <w:color w:val="000000" w:themeColor="text1"/>
              </w:rPr>
              <w:t xml:space="preserve">Redacción del borrador del discurso público. </w:t>
            </w:r>
            <w:r w:rsidR="002878A3">
              <w:rPr>
                <w:color w:val="000000" w:themeColor="text1"/>
              </w:rPr>
              <w:br/>
            </w:r>
            <w:r w:rsidR="002878A3">
              <w:rPr>
                <w:color w:val="000000" w:themeColor="text1"/>
              </w:rPr>
              <w:br/>
              <w:t xml:space="preserve">(La pauta de trabajo </w:t>
            </w:r>
            <w:r w:rsidR="00973C37">
              <w:rPr>
                <w:color w:val="000000" w:themeColor="text1"/>
              </w:rPr>
              <w:t xml:space="preserve">para la redacción del discurso público </w:t>
            </w:r>
            <w:r w:rsidR="002878A3">
              <w:rPr>
                <w:color w:val="000000" w:themeColor="text1"/>
              </w:rPr>
              <w:t xml:space="preserve">será compartida en </w:t>
            </w:r>
            <w:proofErr w:type="spellStart"/>
            <w:r w:rsidR="002878A3">
              <w:rPr>
                <w:color w:val="000000" w:themeColor="text1"/>
              </w:rPr>
              <w:t>Classroom</w:t>
            </w:r>
            <w:proofErr w:type="spellEnd"/>
            <w:r w:rsidR="002878A3">
              <w:rPr>
                <w:color w:val="000000" w:themeColor="text1"/>
              </w:rPr>
              <w:t>)</w:t>
            </w:r>
            <w:r w:rsidR="00737C4F">
              <w:rPr>
                <w:color w:val="000000" w:themeColor="text1"/>
              </w:rPr>
              <w:t>.</w:t>
            </w:r>
            <w:bookmarkStart w:id="0" w:name="_GoBack"/>
            <w:bookmarkEnd w:id="0"/>
            <w:r w:rsidR="002878A3">
              <w:rPr>
                <w:color w:val="000000" w:themeColor="text1"/>
              </w:rPr>
              <w:t xml:space="preserve">  </w:t>
            </w:r>
          </w:p>
        </w:tc>
      </w:tr>
    </w:tbl>
    <w:p w:rsidR="004D6DF7" w:rsidRDefault="004D6DF7"/>
    <w:sectPr w:rsidR="004D6DF7" w:rsidSect="00AB2794">
      <w:pgSz w:w="12242" w:h="18711"/>
      <w:pgMar w:top="720" w:right="720" w:bottom="286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1E"/>
    <w:rsid w:val="0002485D"/>
    <w:rsid w:val="000C1F01"/>
    <w:rsid w:val="00235BAE"/>
    <w:rsid w:val="00266406"/>
    <w:rsid w:val="002878A3"/>
    <w:rsid w:val="004D6DF7"/>
    <w:rsid w:val="00653346"/>
    <w:rsid w:val="00737C4F"/>
    <w:rsid w:val="007874C8"/>
    <w:rsid w:val="00973C37"/>
    <w:rsid w:val="00991966"/>
    <w:rsid w:val="00A767EA"/>
    <w:rsid w:val="00C46FA5"/>
    <w:rsid w:val="00D7751E"/>
    <w:rsid w:val="00F355A9"/>
    <w:rsid w:val="00F3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687A4-4B26-4C4F-BC70-D004913F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1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751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75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5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ego.rios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2020-07-30T10:26:00Z</dcterms:created>
  <dcterms:modified xsi:type="dcterms:W3CDTF">2020-08-05T20:44:00Z</dcterms:modified>
</cp:coreProperties>
</file>