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05F" w:rsidRDefault="00A1005F" w:rsidP="00BA4065">
      <w:pPr>
        <w:shd w:val="clear" w:color="auto" w:fill="FFFFFF" w:themeFill="background1"/>
        <w:jc w:val="center"/>
        <w:rPr>
          <w:b/>
        </w:rPr>
      </w:pPr>
    </w:p>
    <w:p w:rsidR="00BA4065" w:rsidRDefault="00BA4065" w:rsidP="00BA4065">
      <w:pPr>
        <w:shd w:val="clear" w:color="auto" w:fill="FFFFFF" w:themeFill="background1"/>
        <w:jc w:val="center"/>
        <w:rPr>
          <w:b/>
        </w:rPr>
      </w:pPr>
      <w:r>
        <w:rPr>
          <w:b/>
        </w:rPr>
        <w:t>PLAN DE TRABAJO MES DE JUNIO</w:t>
      </w:r>
    </w:p>
    <w:p w:rsidR="00BA4065" w:rsidRDefault="00BA4065" w:rsidP="00BA4065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</w:r>
      <w:r>
        <w:t>: 4° medio</w:t>
      </w:r>
      <w:r>
        <w:rPr>
          <w:b/>
        </w:rPr>
        <w:t xml:space="preserve"> </w:t>
      </w:r>
    </w:p>
    <w:p w:rsidR="00BA4065" w:rsidRDefault="00BA4065" w:rsidP="00BA4065">
      <w:pPr>
        <w:shd w:val="clear" w:color="auto" w:fill="FFFFFF" w:themeFill="background1"/>
        <w:tabs>
          <w:tab w:val="left" w:pos="1418"/>
        </w:tabs>
      </w:pPr>
      <w:r>
        <w:rPr>
          <w:b/>
        </w:rPr>
        <w:t>ASIGNATURA</w:t>
      </w:r>
      <w:r>
        <w:rPr>
          <w:b/>
        </w:rPr>
        <w:tab/>
        <w:t>:</w:t>
      </w:r>
      <w:r>
        <w:t xml:space="preserve"> Lenguaje y Comunicación </w:t>
      </w:r>
    </w:p>
    <w:p w:rsidR="00BA4065" w:rsidRDefault="00BA4065" w:rsidP="00BA4065">
      <w:pPr>
        <w:shd w:val="clear" w:color="auto" w:fill="FFFFFF" w:themeFill="background1"/>
        <w:tabs>
          <w:tab w:val="left" w:pos="1418"/>
        </w:tabs>
      </w:pPr>
      <w:r>
        <w:rPr>
          <w:b/>
        </w:rPr>
        <w:t xml:space="preserve">NÚMERO DE CLASES DURANTE LA SEMANA: </w:t>
      </w:r>
      <w:r>
        <w:t>2</w:t>
      </w:r>
    </w:p>
    <w:p w:rsidR="00BA4065" w:rsidRDefault="00BA4065" w:rsidP="00BA4065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>
        <w:rPr>
          <w:b/>
        </w:rPr>
        <w:t xml:space="preserve">INDICACIONES.  </w:t>
      </w:r>
      <w:r>
        <w:rPr>
          <w:b/>
        </w:rPr>
        <w:tab/>
        <w:t>EN ESTA NUEVA ETAPA EL TRABAJO EN CASA SE REALIZARÁ CON LA MODALIDAD DESCRITA A CONTINUACIÓN</w:t>
      </w:r>
    </w:p>
    <w:p w:rsidR="00BA4065" w:rsidRDefault="00BA4065" w:rsidP="00BA4065">
      <w:pPr>
        <w:pStyle w:val="Prrafodelista"/>
        <w:numPr>
          <w:ilvl w:val="0"/>
          <w:numId w:val="1"/>
        </w:numPr>
        <w:shd w:val="clear" w:color="auto" w:fill="FFFFFF" w:themeFill="background1"/>
        <w:ind w:left="426" w:hanging="426"/>
      </w:pPr>
      <w:r>
        <w:t xml:space="preserve">En el presente plan de trabajo debe utilizar el Texto del Estudiante de la correspondiente asignatura.  </w:t>
      </w:r>
    </w:p>
    <w:p w:rsidR="00BA4065" w:rsidRDefault="00BA4065" w:rsidP="00BA4065">
      <w:pPr>
        <w:pStyle w:val="Prrafodelista"/>
        <w:numPr>
          <w:ilvl w:val="0"/>
          <w:numId w:val="1"/>
        </w:numPr>
        <w:shd w:val="clear" w:color="auto" w:fill="FFFFFF" w:themeFill="background1"/>
        <w:ind w:left="426" w:hanging="426"/>
      </w:pPr>
      <w:r>
        <w:t>Desarrolle las páginas del Texto del Estudiante según lo indicado en el calendario.</w:t>
      </w:r>
    </w:p>
    <w:p w:rsidR="00BA4065" w:rsidRDefault="00BA4065" w:rsidP="00BA4065">
      <w:pPr>
        <w:pStyle w:val="Prrafodelista"/>
        <w:numPr>
          <w:ilvl w:val="0"/>
          <w:numId w:val="1"/>
        </w:numPr>
        <w:shd w:val="clear" w:color="auto" w:fill="FFFFFF" w:themeFill="background1"/>
        <w:ind w:left="426" w:hanging="426"/>
      </w:pPr>
      <w:r>
        <w:t>Las actividades deben quedar registradas en orden en su respectivo cuaderno, el que será revisado cuando retornemos a clases presenciales.</w:t>
      </w:r>
    </w:p>
    <w:p w:rsidR="00BA4065" w:rsidRDefault="00BA4065" w:rsidP="00BA4065">
      <w:pPr>
        <w:pStyle w:val="Prrafodelista"/>
        <w:numPr>
          <w:ilvl w:val="0"/>
          <w:numId w:val="1"/>
        </w:numPr>
        <w:shd w:val="clear" w:color="auto" w:fill="FFFFFF" w:themeFill="background1"/>
        <w:ind w:left="426" w:hanging="426"/>
      </w:pPr>
      <w:r>
        <w:t xml:space="preserve">Si tienen dudas deberán contactarse con su profesor vía correo: </w:t>
      </w:r>
      <w:hyperlink r:id="rId7" w:history="1">
        <w:r>
          <w:rPr>
            <w:rStyle w:val="Hipervnculo"/>
            <w:rFonts w:asciiTheme="majorHAnsi" w:hAnsiTheme="majorHAnsi" w:cstheme="majorHAnsi"/>
            <w:i/>
          </w:rPr>
          <w:t>diego.rios</w:t>
        </w:r>
        <w:r>
          <w:rPr>
            <w:rStyle w:val="Hipervnculo"/>
            <w:rFonts w:asciiTheme="majorHAnsi" w:hAnsiTheme="majorHAnsi" w:cstheme="majorHAnsi"/>
            <w:shd w:val="clear" w:color="auto" w:fill="FFFFFF"/>
          </w:rPr>
          <w:t>@</w:t>
        </w:r>
        <w:r>
          <w:rPr>
            <w:rStyle w:val="Hipervnculo"/>
            <w:rFonts w:asciiTheme="majorHAnsi" w:hAnsiTheme="majorHAnsi" w:cstheme="majorHAnsi"/>
            <w:i/>
            <w:shd w:val="clear" w:color="auto" w:fill="FFFFFF"/>
          </w:rPr>
          <w:t>colegioprovidencialaserena.cl</w:t>
        </w:r>
      </w:hyperlink>
      <w:r>
        <w:rPr>
          <w:rFonts w:asciiTheme="majorHAnsi" w:hAnsiTheme="majorHAnsi" w:cstheme="majorHAnsi"/>
          <w:i/>
          <w:color w:val="222222"/>
          <w:shd w:val="clear" w:color="auto" w:fill="FFFFFF"/>
        </w:rPr>
        <w:t xml:space="preserve"> </w:t>
      </w:r>
    </w:p>
    <w:p w:rsidR="00BA4065" w:rsidRDefault="00BA4065" w:rsidP="007D6C1B">
      <w:pPr>
        <w:pStyle w:val="Prrafodelista"/>
        <w:shd w:val="clear" w:color="auto" w:fill="FFFFFF" w:themeFill="background1"/>
        <w:ind w:left="426" w:firstLine="708"/>
        <w:rPr>
          <w:rFonts w:asciiTheme="majorHAnsi" w:hAnsiTheme="majorHAnsi" w:cstheme="majorHAnsi"/>
          <w:i/>
          <w:color w:val="222222"/>
          <w:shd w:val="clear" w:color="auto" w:fill="FFFFFF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7D6C1B" w:rsidTr="007D6C1B">
        <w:tc>
          <w:tcPr>
            <w:tcW w:w="9781" w:type="dxa"/>
          </w:tcPr>
          <w:p w:rsidR="007D6C1B" w:rsidRDefault="007D6C1B" w:rsidP="007D6C1B">
            <w:pPr>
              <w:jc w:val="both"/>
            </w:pPr>
            <w:r>
              <w:t xml:space="preserve">OA 1: Formular interpretaciones de obras que aborden un mismo tema o problema, comparando: </w:t>
            </w:r>
          </w:p>
          <w:p w:rsidR="007D6C1B" w:rsidRDefault="007D6C1B" w:rsidP="007D6C1B">
            <w:pPr>
              <w:jc w:val="both"/>
            </w:pPr>
            <w:r>
              <w:t xml:space="preserve">• La relación de cada obra con sus contextos de producción y de recepción (historia, valores, creencias, ideologías, etc.). </w:t>
            </w:r>
          </w:p>
          <w:p w:rsidR="007D6C1B" w:rsidRDefault="007D6C1B" w:rsidP="007D6C1B">
            <w:pPr>
              <w:jc w:val="both"/>
            </w:pPr>
            <w:r>
              <w:t xml:space="preserve">• El tratamiento del tema o problema y la perspectiva adoptada sobre estos. </w:t>
            </w:r>
          </w:p>
          <w:p w:rsidR="007D6C1B" w:rsidRDefault="007D6C1B" w:rsidP="007D6C1B">
            <w:pPr>
              <w:pStyle w:val="Prrafodelista"/>
              <w:ind w:left="0"/>
            </w:pPr>
            <w:r>
              <w:t>• El efecto estético producido por los textos.</w:t>
            </w:r>
          </w:p>
        </w:tc>
      </w:tr>
    </w:tbl>
    <w:p w:rsidR="00BA4065" w:rsidRDefault="00BA4065" w:rsidP="00BA4065">
      <w:pPr>
        <w:pStyle w:val="Prrafodelista"/>
        <w:shd w:val="clear" w:color="auto" w:fill="FFFFFF" w:themeFill="background1"/>
        <w:ind w:left="426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5278"/>
        <w:gridCol w:w="4757"/>
      </w:tblGrid>
      <w:tr w:rsidR="00BA4065" w:rsidTr="00BA4065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textDirection w:val="btLr"/>
            <w:hideMark/>
          </w:tcPr>
          <w:p w:rsidR="00BA4065" w:rsidRDefault="00BA4065">
            <w:pPr>
              <w:shd w:val="clear" w:color="auto" w:fill="FFFFFF" w:themeFill="background1"/>
              <w:spacing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BA4065" w:rsidRPr="00A1005F" w:rsidRDefault="00BA4065">
            <w:pPr>
              <w:shd w:val="clear" w:color="auto" w:fill="FFFFFF" w:themeFill="background1"/>
              <w:spacing w:line="240" w:lineRule="auto"/>
              <w:jc w:val="center"/>
              <w:rPr>
                <w:b/>
                <w:color w:val="C00000"/>
                <w:sz w:val="24"/>
              </w:rPr>
            </w:pPr>
            <w:r w:rsidRPr="00A1005F">
              <w:rPr>
                <w:b/>
                <w:color w:val="C00000"/>
                <w:sz w:val="24"/>
              </w:rPr>
              <w:t>CLASE 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BA4065" w:rsidRPr="00A1005F" w:rsidRDefault="00BA4065">
            <w:pPr>
              <w:shd w:val="clear" w:color="auto" w:fill="FFFFFF" w:themeFill="background1"/>
              <w:spacing w:line="240" w:lineRule="auto"/>
              <w:jc w:val="center"/>
              <w:rPr>
                <w:b/>
                <w:color w:val="000000" w:themeColor="text1"/>
                <w:sz w:val="24"/>
              </w:rPr>
            </w:pPr>
            <w:r w:rsidRPr="00A1005F">
              <w:rPr>
                <w:b/>
                <w:color w:val="000000" w:themeColor="text1"/>
                <w:sz w:val="24"/>
              </w:rPr>
              <w:t>CLASE 2</w:t>
            </w:r>
          </w:p>
        </w:tc>
      </w:tr>
      <w:tr w:rsidR="00BA4065" w:rsidTr="00BA4065">
        <w:trPr>
          <w:trHeight w:val="1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65" w:rsidRDefault="00BA4065">
            <w:pPr>
              <w:spacing w:line="240" w:lineRule="auto"/>
              <w:rPr>
                <w:b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65" w:rsidRDefault="00944E88">
            <w:pPr>
              <w:shd w:val="clear" w:color="auto" w:fill="FFFFFF" w:themeFill="background1"/>
              <w:spacing w:line="240" w:lineRule="auto"/>
              <w:rPr>
                <w:i/>
                <w:color w:val="000000" w:themeColor="text1"/>
                <w:sz w:val="24"/>
              </w:rPr>
            </w:pPr>
            <w:r w:rsidRPr="00944E88">
              <w:rPr>
                <w:i/>
                <w:color w:val="000000" w:themeColor="text1"/>
                <w:sz w:val="24"/>
              </w:rPr>
              <w:t>Horizontes y perspectivas</w:t>
            </w:r>
          </w:p>
          <w:p w:rsidR="007D6C1B" w:rsidRDefault="00944E88" w:rsidP="007D6C1B">
            <w:pPr>
              <w:shd w:val="clear" w:color="auto" w:fill="FFFFFF" w:themeFill="background1"/>
              <w:spacing w:line="240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* </w:t>
            </w:r>
            <w:r w:rsidR="008F3277">
              <w:rPr>
                <w:color w:val="000000" w:themeColor="text1"/>
                <w:sz w:val="24"/>
              </w:rPr>
              <w:t>Comprensión</w:t>
            </w:r>
            <w:r>
              <w:rPr>
                <w:color w:val="000000" w:themeColor="text1"/>
                <w:sz w:val="24"/>
              </w:rPr>
              <w:t xml:space="preserve"> de texto literario</w:t>
            </w:r>
            <w:r w:rsidR="00711CA5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(fragmento de </w:t>
            </w:r>
            <w:r>
              <w:rPr>
                <w:i/>
                <w:color w:val="000000" w:themeColor="text1"/>
                <w:sz w:val="24"/>
              </w:rPr>
              <w:t>El Ingenioso Hidalgo Don Quijote de la Mancha</w:t>
            </w:r>
            <w:r w:rsidR="004322F8">
              <w:rPr>
                <w:color w:val="000000" w:themeColor="text1"/>
                <w:sz w:val="24"/>
              </w:rPr>
              <w:t xml:space="preserve">, Miguel de Cervantes)  </w:t>
            </w:r>
            <w:r>
              <w:rPr>
                <w:color w:val="000000" w:themeColor="text1"/>
                <w:sz w:val="24"/>
              </w:rPr>
              <w:t xml:space="preserve">Páginas 70 y 71. </w:t>
            </w:r>
          </w:p>
          <w:p w:rsidR="007D6C1B" w:rsidRDefault="007D6C1B" w:rsidP="00944E88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Material web complementario: </w:t>
            </w:r>
          </w:p>
          <w:p w:rsidR="007D6C1B" w:rsidRDefault="00DF6BA1" w:rsidP="00944E88">
            <w:pPr>
              <w:shd w:val="clear" w:color="auto" w:fill="FFFFFF" w:themeFill="background1"/>
              <w:spacing w:line="240" w:lineRule="auto"/>
              <w:jc w:val="both"/>
            </w:pPr>
            <w:hyperlink r:id="rId8" w:history="1">
              <w:r w:rsidR="007D6C1B">
                <w:rPr>
                  <w:rStyle w:val="Hipervnculo"/>
                </w:rPr>
                <w:t>https://www.youtube.com/watch?v=BYw6uwxVh5E</w:t>
              </w:r>
            </w:hyperlink>
          </w:p>
          <w:p w:rsidR="007D6C1B" w:rsidRPr="00944E88" w:rsidRDefault="007D6C1B" w:rsidP="00944E88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B" w:rsidRPr="00A1005F" w:rsidRDefault="00944E88" w:rsidP="007D6C1B">
            <w:pPr>
              <w:shd w:val="clear" w:color="auto" w:fill="FFFFFF" w:themeFill="background1"/>
              <w:spacing w:line="240" w:lineRule="auto"/>
              <w:rPr>
                <w:i/>
                <w:color w:val="000000" w:themeColor="text1"/>
                <w:sz w:val="24"/>
              </w:rPr>
            </w:pPr>
            <w:r w:rsidRPr="00A1005F">
              <w:rPr>
                <w:color w:val="000000" w:themeColor="text1"/>
                <w:sz w:val="24"/>
              </w:rPr>
              <w:t>Comprensión y análisis de textos literarios:</w:t>
            </w:r>
            <w:r w:rsidRPr="00A1005F">
              <w:rPr>
                <w:color w:val="000000" w:themeColor="text1"/>
                <w:sz w:val="24"/>
              </w:rPr>
              <w:br/>
            </w:r>
          </w:p>
          <w:p w:rsidR="00BA4065" w:rsidRPr="00A1005F" w:rsidRDefault="00944E88" w:rsidP="004322F8">
            <w:pPr>
              <w:shd w:val="clear" w:color="auto" w:fill="FFFFFF" w:themeFill="background1"/>
              <w:spacing w:line="240" w:lineRule="auto"/>
              <w:jc w:val="both"/>
              <w:rPr>
                <w:i/>
                <w:color w:val="000000" w:themeColor="text1"/>
                <w:sz w:val="24"/>
              </w:rPr>
            </w:pPr>
            <w:r w:rsidRPr="00A1005F">
              <w:rPr>
                <w:i/>
                <w:color w:val="000000" w:themeColor="text1"/>
                <w:sz w:val="24"/>
              </w:rPr>
              <w:t>- El exilio de Helena</w:t>
            </w:r>
            <w:r w:rsidR="004322F8" w:rsidRPr="00A1005F">
              <w:rPr>
                <w:color w:val="000000" w:themeColor="text1"/>
                <w:sz w:val="24"/>
              </w:rPr>
              <w:t>, Albert Camus</w:t>
            </w:r>
            <w:r w:rsidRPr="00A1005F">
              <w:rPr>
                <w:color w:val="000000" w:themeColor="text1"/>
                <w:sz w:val="24"/>
              </w:rPr>
              <w:t xml:space="preserve"> (p. 72 y 73) </w:t>
            </w:r>
            <w:r w:rsidRPr="00A1005F">
              <w:rPr>
                <w:color w:val="000000" w:themeColor="text1"/>
                <w:sz w:val="24"/>
              </w:rPr>
              <w:br/>
              <w:t xml:space="preserve">- </w:t>
            </w:r>
            <w:r w:rsidRPr="00A1005F">
              <w:rPr>
                <w:i/>
                <w:color w:val="000000" w:themeColor="text1"/>
                <w:sz w:val="24"/>
              </w:rPr>
              <w:t>El Pozo</w:t>
            </w:r>
            <w:r w:rsidR="004322F8" w:rsidRPr="00A1005F">
              <w:rPr>
                <w:color w:val="000000" w:themeColor="text1"/>
                <w:sz w:val="24"/>
              </w:rPr>
              <w:t>, Luis Mateo Díaz</w:t>
            </w:r>
            <w:r w:rsidRPr="00A1005F">
              <w:rPr>
                <w:color w:val="000000" w:themeColor="text1"/>
                <w:sz w:val="24"/>
              </w:rPr>
              <w:t xml:space="preserve"> (73) </w:t>
            </w:r>
            <w:r w:rsidRPr="00A1005F">
              <w:rPr>
                <w:color w:val="000000" w:themeColor="text1"/>
                <w:sz w:val="24"/>
              </w:rPr>
              <w:br/>
            </w:r>
          </w:p>
        </w:tc>
      </w:tr>
      <w:tr w:rsidR="00BA4065" w:rsidTr="00BA4065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textDirection w:val="btLr"/>
            <w:hideMark/>
          </w:tcPr>
          <w:p w:rsidR="00BA4065" w:rsidRDefault="00BA4065">
            <w:pPr>
              <w:shd w:val="clear" w:color="auto" w:fill="FFFFFF" w:themeFill="background1"/>
              <w:spacing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4065" w:rsidRDefault="00BA4065">
            <w:pPr>
              <w:shd w:val="clear" w:color="auto" w:fill="FFFFFF" w:themeFill="background1"/>
              <w:spacing w:line="240" w:lineRule="auto"/>
              <w:jc w:val="center"/>
              <w:rPr>
                <w:b/>
                <w:color w:val="C00000"/>
                <w:sz w:val="24"/>
              </w:rPr>
            </w:pPr>
            <w:r w:rsidRPr="00A1005F">
              <w:rPr>
                <w:b/>
                <w:color w:val="C00000"/>
                <w:sz w:val="24"/>
              </w:rPr>
              <w:t>CLASE 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4065" w:rsidRPr="00A1005F" w:rsidRDefault="00BA4065">
            <w:pPr>
              <w:shd w:val="clear" w:color="auto" w:fill="FFFFFF" w:themeFill="background1"/>
              <w:spacing w:line="240" w:lineRule="auto"/>
              <w:jc w:val="center"/>
              <w:rPr>
                <w:b/>
                <w:color w:val="000000" w:themeColor="text1"/>
                <w:sz w:val="24"/>
              </w:rPr>
            </w:pPr>
            <w:r w:rsidRPr="00A1005F">
              <w:rPr>
                <w:b/>
                <w:color w:val="000000" w:themeColor="text1"/>
                <w:sz w:val="24"/>
              </w:rPr>
              <w:t>CLASE 4</w:t>
            </w:r>
          </w:p>
        </w:tc>
        <w:bookmarkStart w:id="0" w:name="_GoBack"/>
        <w:bookmarkEnd w:id="0"/>
      </w:tr>
      <w:tr w:rsidR="00BA4065" w:rsidTr="00BA4065">
        <w:trPr>
          <w:trHeight w:val="1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65" w:rsidRDefault="00BA4065">
            <w:pPr>
              <w:spacing w:line="240" w:lineRule="auto"/>
              <w:rPr>
                <w:b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65" w:rsidRDefault="00944E88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Reforzando estrategias de comprensión lectora</w:t>
            </w:r>
          </w:p>
          <w:p w:rsidR="00944E88" w:rsidRDefault="00944E88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- Inferencia local y global (p. 74 y 75) </w:t>
            </w:r>
          </w:p>
          <w:p w:rsidR="00944E88" w:rsidRDefault="007D6C1B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Diversidad de puntos de vista en la narrativa contemporánea (p. 76)</w:t>
            </w:r>
            <w:r w:rsidR="004322F8">
              <w:rPr>
                <w:color w:val="000000" w:themeColor="text1"/>
                <w:sz w:val="24"/>
              </w:rPr>
              <w:br/>
              <w:t xml:space="preserve">Material web complementario: </w:t>
            </w:r>
          </w:p>
          <w:p w:rsidR="004322F8" w:rsidRDefault="004322F8">
            <w:pPr>
              <w:shd w:val="clear" w:color="auto" w:fill="FFFFFF" w:themeFill="background1"/>
              <w:spacing w:line="240" w:lineRule="auto"/>
              <w:jc w:val="both"/>
            </w:pPr>
            <w:r>
              <w:t>*V1:</w:t>
            </w:r>
            <w:hyperlink r:id="rId9" w:history="1">
              <w:r>
                <w:rPr>
                  <w:rStyle w:val="Hipervnculo"/>
                </w:rPr>
                <w:t>https://www.youtube.com/watch?v=bRLyhkkyOEg</w:t>
              </w:r>
            </w:hyperlink>
          </w:p>
          <w:p w:rsidR="004322F8" w:rsidRDefault="004322F8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  <w:sz w:val="24"/>
              </w:rPr>
            </w:pPr>
            <w:r>
              <w:t>*V2:</w:t>
            </w:r>
            <w:hyperlink r:id="rId10" w:history="1">
              <w:r>
                <w:rPr>
                  <w:rStyle w:val="Hipervnculo"/>
                </w:rPr>
                <w:t>https://www.youtube.com/watch?v=eMmH5qJSgNI</w:t>
              </w:r>
            </w:hyperlink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65" w:rsidRPr="00A1005F" w:rsidRDefault="007D6C1B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  <w:sz w:val="24"/>
              </w:rPr>
            </w:pPr>
            <w:r w:rsidRPr="00A1005F">
              <w:rPr>
                <w:color w:val="000000" w:themeColor="text1"/>
                <w:sz w:val="24"/>
              </w:rPr>
              <w:t xml:space="preserve"> Comprensión, análisis e interpretación de texto literario</w:t>
            </w:r>
            <w:r w:rsidR="008F3277" w:rsidRPr="00A1005F">
              <w:rPr>
                <w:color w:val="000000" w:themeColor="text1"/>
                <w:sz w:val="24"/>
              </w:rPr>
              <w:t>.</w:t>
            </w:r>
          </w:p>
          <w:p w:rsidR="007D6C1B" w:rsidRPr="00A1005F" w:rsidRDefault="007D6C1B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  <w:sz w:val="24"/>
              </w:rPr>
            </w:pPr>
            <w:r w:rsidRPr="00A1005F">
              <w:rPr>
                <w:color w:val="000000" w:themeColor="text1"/>
                <w:sz w:val="24"/>
              </w:rPr>
              <w:t xml:space="preserve">* </w:t>
            </w:r>
            <w:r w:rsidRPr="00A1005F">
              <w:rPr>
                <w:i/>
                <w:color w:val="000000" w:themeColor="text1"/>
                <w:sz w:val="24"/>
              </w:rPr>
              <w:t xml:space="preserve">Crimen y Castigo </w:t>
            </w:r>
            <w:r w:rsidRPr="00A1005F">
              <w:rPr>
                <w:color w:val="000000" w:themeColor="text1"/>
                <w:sz w:val="24"/>
              </w:rPr>
              <w:t xml:space="preserve"> (p. 77 a la 81)</w:t>
            </w:r>
            <w:r w:rsidRPr="00A1005F">
              <w:rPr>
                <w:color w:val="000000" w:themeColor="text1"/>
                <w:sz w:val="24"/>
              </w:rPr>
              <w:br/>
              <w:t>- Resolución de actividades (p. 82)</w:t>
            </w:r>
          </w:p>
          <w:p w:rsidR="007D6C1B" w:rsidRPr="00A1005F" w:rsidRDefault="004322F8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  <w:sz w:val="24"/>
              </w:rPr>
            </w:pPr>
            <w:r w:rsidRPr="00A1005F">
              <w:rPr>
                <w:color w:val="000000" w:themeColor="text1"/>
                <w:sz w:val="24"/>
              </w:rPr>
              <w:t xml:space="preserve">Material web complementario: </w:t>
            </w:r>
          </w:p>
          <w:p w:rsidR="004322F8" w:rsidRPr="00A1005F" w:rsidRDefault="00DF6BA1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  <w:sz w:val="24"/>
              </w:rPr>
            </w:pPr>
            <w:hyperlink r:id="rId11" w:history="1">
              <w:r w:rsidR="004322F8" w:rsidRPr="00A1005F">
                <w:rPr>
                  <w:rStyle w:val="Hipervnculo"/>
                  <w:color w:val="000000" w:themeColor="text1"/>
                </w:rPr>
                <w:t>https://www.youtube.com/watch?v=Cw8ggg788l0</w:t>
              </w:r>
            </w:hyperlink>
          </w:p>
        </w:tc>
      </w:tr>
      <w:tr w:rsidR="00BA4065" w:rsidTr="00BA4065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textDirection w:val="btLr"/>
            <w:hideMark/>
          </w:tcPr>
          <w:p w:rsidR="00BA4065" w:rsidRDefault="00BA4065">
            <w:pPr>
              <w:shd w:val="clear" w:color="auto" w:fill="FFFFFF" w:themeFill="background1"/>
              <w:spacing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4065" w:rsidRDefault="00BA4065">
            <w:pPr>
              <w:shd w:val="clear" w:color="auto" w:fill="FFFFFF" w:themeFill="background1"/>
              <w:spacing w:line="240" w:lineRule="auto"/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CLASE 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4065" w:rsidRPr="00A1005F" w:rsidRDefault="00BA4065">
            <w:pPr>
              <w:shd w:val="clear" w:color="auto" w:fill="FFFFFF" w:themeFill="background1"/>
              <w:spacing w:line="240" w:lineRule="auto"/>
              <w:jc w:val="center"/>
              <w:rPr>
                <w:b/>
                <w:color w:val="000000" w:themeColor="text1"/>
                <w:sz w:val="24"/>
              </w:rPr>
            </w:pPr>
            <w:r w:rsidRPr="00A1005F">
              <w:rPr>
                <w:b/>
                <w:color w:val="000000" w:themeColor="text1"/>
                <w:sz w:val="24"/>
              </w:rPr>
              <w:t>CLASE 6</w:t>
            </w:r>
          </w:p>
        </w:tc>
      </w:tr>
      <w:tr w:rsidR="00BA4065" w:rsidTr="00BA4065">
        <w:trPr>
          <w:trHeight w:val="18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65" w:rsidRDefault="00BA4065">
            <w:pPr>
              <w:spacing w:line="240" w:lineRule="auto"/>
              <w:rPr>
                <w:b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B" w:rsidRDefault="007D6C1B">
            <w:pPr>
              <w:shd w:val="clear" w:color="auto" w:fill="FFFFFF" w:themeFill="background1"/>
              <w:spacing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El narrador en la literatura contemporánea</w:t>
            </w:r>
          </w:p>
          <w:p w:rsidR="00BA4065" w:rsidRDefault="007D6C1B">
            <w:pPr>
              <w:shd w:val="clear" w:color="auto" w:fill="FFFFFF" w:themeFill="background1"/>
              <w:spacing w:line="240" w:lineRule="auto"/>
              <w:rPr>
                <w:sz w:val="24"/>
              </w:rPr>
            </w:pPr>
            <w:r>
              <w:rPr>
                <w:i/>
                <w:sz w:val="24"/>
              </w:rPr>
              <w:br/>
            </w:r>
            <w:r>
              <w:rPr>
                <w:sz w:val="24"/>
              </w:rPr>
              <w:t xml:space="preserve">- Focalizaciones y polifonía narrativa (p. 83, 84) </w:t>
            </w:r>
          </w:p>
          <w:p w:rsidR="007D6C1B" w:rsidRDefault="007D6C1B">
            <w:pPr>
              <w:shd w:val="clear" w:color="auto" w:fill="FFFFFF" w:themeFill="background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 Modo narrativo (85)</w:t>
            </w:r>
          </w:p>
          <w:p w:rsidR="004322F8" w:rsidRPr="007D6C1B" w:rsidRDefault="004322F8">
            <w:pPr>
              <w:shd w:val="clear" w:color="auto" w:fill="FFFFFF" w:themeFill="background1"/>
              <w:spacing w:line="240" w:lineRule="auto"/>
              <w:rPr>
                <w:sz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65" w:rsidRPr="00A1005F" w:rsidRDefault="004322F8">
            <w:pPr>
              <w:shd w:val="clear" w:color="auto" w:fill="FFFFFF" w:themeFill="background1"/>
              <w:spacing w:line="240" w:lineRule="auto"/>
              <w:rPr>
                <w:color w:val="000000" w:themeColor="text1"/>
                <w:sz w:val="24"/>
              </w:rPr>
            </w:pPr>
            <w:r w:rsidRPr="00A1005F">
              <w:rPr>
                <w:color w:val="000000" w:themeColor="text1"/>
                <w:sz w:val="24"/>
              </w:rPr>
              <w:t>Comprensión, análisis e inter</w:t>
            </w:r>
            <w:r w:rsidR="008F3277" w:rsidRPr="00A1005F">
              <w:rPr>
                <w:color w:val="000000" w:themeColor="text1"/>
                <w:sz w:val="24"/>
              </w:rPr>
              <w:t xml:space="preserve">pretación de texto literario moderno. </w:t>
            </w:r>
            <w:r w:rsidRPr="00A1005F">
              <w:rPr>
                <w:color w:val="000000" w:themeColor="text1"/>
                <w:sz w:val="24"/>
              </w:rPr>
              <w:br/>
              <w:t xml:space="preserve">- </w:t>
            </w:r>
            <w:r w:rsidRPr="00A1005F">
              <w:rPr>
                <w:i/>
                <w:color w:val="000000" w:themeColor="text1"/>
                <w:sz w:val="24"/>
              </w:rPr>
              <w:t>Las olas</w:t>
            </w:r>
            <w:r w:rsidRPr="00A1005F">
              <w:rPr>
                <w:color w:val="000000" w:themeColor="text1"/>
                <w:sz w:val="24"/>
              </w:rPr>
              <w:t xml:space="preserve">, Virginia Woolf (p. 86 a 89) </w:t>
            </w:r>
            <w:r w:rsidRPr="00A1005F">
              <w:rPr>
                <w:color w:val="000000" w:themeColor="text1"/>
                <w:sz w:val="24"/>
              </w:rPr>
              <w:br/>
              <w:t xml:space="preserve">- Actividades referentes a </w:t>
            </w:r>
            <w:r w:rsidRPr="00A1005F">
              <w:rPr>
                <w:i/>
                <w:color w:val="000000" w:themeColor="text1"/>
                <w:sz w:val="24"/>
              </w:rPr>
              <w:t>Las olas</w:t>
            </w:r>
            <w:r w:rsidRPr="00A1005F">
              <w:rPr>
                <w:color w:val="000000" w:themeColor="text1"/>
                <w:sz w:val="24"/>
              </w:rPr>
              <w:t xml:space="preserve"> (p. 90)</w:t>
            </w:r>
          </w:p>
        </w:tc>
      </w:tr>
      <w:tr w:rsidR="00BA4065" w:rsidTr="00BA4065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textDirection w:val="btLr"/>
            <w:hideMark/>
          </w:tcPr>
          <w:p w:rsidR="00BA4065" w:rsidRDefault="00BA4065">
            <w:pPr>
              <w:shd w:val="clear" w:color="auto" w:fill="FFFFFF" w:themeFill="background1"/>
              <w:spacing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4065" w:rsidRDefault="00BA4065">
            <w:pPr>
              <w:shd w:val="clear" w:color="auto" w:fill="FFFFFF" w:themeFill="background1"/>
              <w:spacing w:line="240" w:lineRule="auto"/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CLASE 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4065" w:rsidRPr="00A1005F" w:rsidRDefault="00BA4065">
            <w:pPr>
              <w:shd w:val="clear" w:color="auto" w:fill="FFFFFF" w:themeFill="background1"/>
              <w:spacing w:line="240" w:lineRule="auto"/>
              <w:jc w:val="center"/>
              <w:rPr>
                <w:b/>
                <w:color w:val="000000" w:themeColor="text1"/>
                <w:sz w:val="24"/>
              </w:rPr>
            </w:pPr>
            <w:r w:rsidRPr="00A1005F">
              <w:rPr>
                <w:b/>
                <w:color w:val="000000" w:themeColor="text1"/>
                <w:sz w:val="24"/>
              </w:rPr>
              <w:t>CLASE 8</w:t>
            </w:r>
          </w:p>
        </w:tc>
      </w:tr>
      <w:tr w:rsidR="00BA4065" w:rsidTr="00BA4065">
        <w:trPr>
          <w:trHeight w:val="16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065" w:rsidRDefault="00BA4065">
            <w:pPr>
              <w:spacing w:line="240" w:lineRule="auto"/>
              <w:rPr>
                <w:b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F8" w:rsidRDefault="004322F8">
            <w:pPr>
              <w:shd w:val="clear" w:color="auto" w:fill="FFFFFF" w:themeFill="background1"/>
              <w:spacing w:line="240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</w:t>
            </w:r>
            <w:r w:rsidR="00711CA5">
              <w:rPr>
                <w:color w:val="000000" w:themeColor="text1"/>
                <w:sz w:val="24"/>
              </w:rPr>
              <w:t>Reforzando estrategias de comprensión lectora</w:t>
            </w:r>
            <w:r w:rsidR="00711CA5">
              <w:rPr>
                <w:color w:val="000000" w:themeColor="text1"/>
                <w:sz w:val="24"/>
              </w:rPr>
              <w:br/>
              <w:t xml:space="preserve">* Estrategias de identificación de tema (p. 136 y 137) </w:t>
            </w:r>
          </w:p>
          <w:p w:rsidR="00711CA5" w:rsidRDefault="00711CA5">
            <w:pPr>
              <w:shd w:val="clear" w:color="auto" w:fill="FFFFFF" w:themeFill="background1"/>
              <w:spacing w:line="240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* Estrategias de identificación de idea principal y secundaria (p. 200 y 201).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65" w:rsidRPr="00A1005F" w:rsidRDefault="00711CA5">
            <w:pPr>
              <w:shd w:val="clear" w:color="auto" w:fill="FFFFFF" w:themeFill="background1"/>
              <w:spacing w:line="240" w:lineRule="auto"/>
              <w:rPr>
                <w:color w:val="000000" w:themeColor="text1"/>
                <w:sz w:val="24"/>
              </w:rPr>
            </w:pPr>
            <w:r w:rsidRPr="00A1005F">
              <w:rPr>
                <w:color w:val="000000" w:themeColor="text1"/>
                <w:sz w:val="24"/>
              </w:rPr>
              <w:t xml:space="preserve">* Comprensión, análisis e interpretación de texto literario </w:t>
            </w:r>
            <w:r w:rsidR="008F3277" w:rsidRPr="00A1005F">
              <w:rPr>
                <w:color w:val="000000" w:themeColor="text1"/>
                <w:sz w:val="24"/>
              </w:rPr>
              <w:t xml:space="preserve">contemporáneo. </w:t>
            </w:r>
          </w:p>
          <w:p w:rsidR="00711CA5" w:rsidRPr="00A1005F" w:rsidRDefault="00711CA5">
            <w:pPr>
              <w:shd w:val="clear" w:color="auto" w:fill="FFFFFF" w:themeFill="background1"/>
              <w:spacing w:line="240" w:lineRule="auto"/>
              <w:rPr>
                <w:color w:val="000000" w:themeColor="text1"/>
                <w:sz w:val="24"/>
              </w:rPr>
            </w:pPr>
            <w:r w:rsidRPr="00A1005F">
              <w:rPr>
                <w:color w:val="000000" w:themeColor="text1"/>
                <w:sz w:val="24"/>
              </w:rPr>
              <w:t xml:space="preserve">- Tiempos y espacios subjetivos (p. 2020) </w:t>
            </w:r>
          </w:p>
          <w:p w:rsidR="00711CA5" w:rsidRPr="00A1005F" w:rsidRDefault="00711CA5">
            <w:pPr>
              <w:shd w:val="clear" w:color="auto" w:fill="FFFFFF" w:themeFill="background1"/>
              <w:spacing w:line="240" w:lineRule="auto"/>
              <w:rPr>
                <w:color w:val="000000" w:themeColor="text1"/>
                <w:sz w:val="24"/>
              </w:rPr>
            </w:pPr>
            <w:r w:rsidRPr="00A1005F">
              <w:rPr>
                <w:color w:val="000000" w:themeColor="text1"/>
                <w:sz w:val="24"/>
              </w:rPr>
              <w:t xml:space="preserve">- </w:t>
            </w:r>
            <w:r w:rsidRPr="00A1005F">
              <w:rPr>
                <w:i/>
                <w:color w:val="000000" w:themeColor="text1"/>
                <w:sz w:val="24"/>
              </w:rPr>
              <w:t>Cinco años de vida</w:t>
            </w:r>
            <w:r w:rsidRPr="00A1005F">
              <w:rPr>
                <w:color w:val="000000" w:themeColor="text1"/>
                <w:sz w:val="24"/>
              </w:rPr>
              <w:t xml:space="preserve"> Benedetti (p. 203 a 210)</w:t>
            </w:r>
          </w:p>
          <w:p w:rsidR="00711CA5" w:rsidRPr="00A1005F" w:rsidRDefault="00711CA5" w:rsidP="008F3277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  <w:sz w:val="24"/>
              </w:rPr>
            </w:pPr>
            <w:r w:rsidRPr="00A1005F">
              <w:rPr>
                <w:color w:val="000000" w:themeColor="text1"/>
                <w:sz w:val="24"/>
              </w:rPr>
              <w:t xml:space="preserve">* Síntesis de lo trabajado y lo aprendido. </w:t>
            </w:r>
          </w:p>
        </w:tc>
      </w:tr>
    </w:tbl>
    <w:p w:rsidR="004D6DF7" w:rsidRDefault="004D6DF7"/>
    <w:sectPr w:rsidR="004D6DF7" w:rsidSect="00BA4065">
      <w:headerReference w:type="default" r:id="rId12"/>
      <w:pgSz w:w="12242" w:h="187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05F" w:rsidRDefault="00A1005F" w:rsidP="00A1005F">
      <w:pPr>
        <w:spacing w:after="0" w:line="240" w:lineRule="auto"/>
      </w:pPr>
      <w:r>
        <w:separator/>
      </w:r>
    </w:p>
  </w:endnote>
  <w:endnote w:type="continuationSeparator" w:id="0">
    <w:p w:rsidR="00A1005F" w:rsidRDefault="00A1005F" w:rsidP="00A10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05F" w:rsidRDefault="00A1005F" w:rsidP="00A1005F">
      <w:pPr>
        <w:spacing w:after="0" w:line="240" w:lineRule="auto"/>
      </w:pPr>
      <w:r>
        <w:separator/>
      </w:r>
    </w:p>
  </w:footnote>
  <w:footnote w:type="continuationSeparator" w:id="0">
    <w:p w:rsidR="00A1005F" w:rsidRDefault="00A1005F" w:rsidP="00A10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05F" w:rsidRDefault="00A1005F">
    <w:pPr>
      <w:pStyle w:val="Encabezado"/>
    </w:pPr>
    <w:r>
      <w:t>Lenguaje y Comunicación, Cuarto Medio, Diego Ríos</w:t>
    </w:r>
    <w:r>
      <w:tab/>
    </w:r>
    <w:r w:rsidRPr="00A1005F">
      <w:rPr>
        <w:b/>
      </w:rPr>
      <w:t>JUNIO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065"/>
    <w:rsid w:val="004322F8"/>
    <w:rsid w:val="004D6DF7"/>
    <w:rsid w:val="00653346"/>
    <w:rsid w:val="00711CA5"/>
    <w:rsid w:val="007D6C1B"/>
    <w:rsid w:val="008F3277"/>
    <w:rsid w:val="00944E88"/>
    <w:rsid w:val="00A1005F"/>
    <w:rsid w:val="00A767EA"/>
    <w:rsid w:val="00BA4065"/>
    <w:rsid w:val="00D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3950"/>
  <w15:chartTrackingRefBased/>
  <w15:docId w15:val="{B27171D9-4000-4B03-BA50-EB2488F3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4065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A406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A406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A4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100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005F"/>
  </w:style>
  <w:style w:type="paragraph" w:styleId="Piedepgina">
    <w:name w:val="footer"/>
    <w:basedOn w:val="Normal"/>
    <w:link w:val="PiedepginaCar"/>
    <w:uiPriority w:val="99"/>
    <w:unhideWhenUsed/>
    <w:rsid w:val="00A100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0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Yw6uwxVh5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ego.rios@colegioprovidencialaserena.c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Cw8ggg788l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eMmH5qJSg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RLyhkkyO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453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rios fernandez</dc:creator>
  <cp:keywords/>
  <dc:description/>
  <cp:lastModifiedBy>LEILA</cp:lastModifiedBy>
  <cp:revision>6</cp:revision>
  <dcterms:created xsi:type="dcterms:W3CDTF">2020-05-27T13:37:00Z</dcterms:created>
  <dcterms:modified xsi:type="dcterms:W3CDTF">2020-05-31T23:27:00Z</dcterms:modified>
</cp:coreProperties>
</file>