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0D1" w:rsidRPr="00DF2120" w:rsidRDefault="000A40D1" w:rsidP="000A40D1">
      <w:pPr>
        <w:jc w:val="center"/>
        <w:rPr>
          <w:rFonts w:ascii="Arial" w:hAnsi="Arial" w:cs="Arial"/>
          <w:b/>
          <w:i/>
          <w:sz w:val="22"/>
          <w:szCs w:val="22"/>
          <w:u w:val="single"/>
        </w:rPr>
      </w:pPr>
      <w:r w:rsidRPr="00DF2120">
        <w:rPr>
          <w:rFonts w:ascii="Arial" w:hAnsi="Arial" w:cs="Arial"/>
          <w:sz w:val="22"/>
          <w:szCs w:val="22"/>
        </w:rPr>
        <w:t xml:space="preserve">                                  </w:t>
      </w:r>
    </w:p>
    <w:p w:rsidR="000A40D1" w:rsidRPr="00DF2120" w:rsidRDefault="000A40D1" w:rsidP="000A40D1">
      <w:pPr>
        <w:jc w:val="center"/>
        <w:rPr>
          <w:rFonts w:ascii="Arial" w:hAnsi="Arial" w:cs="Arial"/>
          <w:b/>
          <w:i/>
          <w:sz w:val="22"/>
          <w:szCs w:val="22"/>
          <w:u w:val="single"/>
        </w:rPr>
      </w:pPr>
      <w:r w:rsidRPr="00DF2120">
        <w:rPr>
          <w:rFonts w:ascii="Arial" w:hAnsi="Arial" w:cs="Arial"/>
          <w:b/>
          <w:i/>
          <w:sz w:val="22"/>
          <w:szCs w:val="22"/>
          <w:u w:val="single"/>
        </w:rPr>
        <w:t xml:space="preserve">“GUÍA DE </w:t>
      </w:r>
      <w:proofErr w:type="gramStart"/>
      <w:r w:rsidRPr="00DF2120">
        <w:rPr>
          <w:rFonts w:ascii="Arial" w:hAnsi="Arial" w:cs="Arial"/>
          <w:b/>
          <w:i/>
          <w:sz w:val="22"/>
          <w:szCs w:val="22"/>
          <w:u w:val="single"/>
        </w:rPr>
        <w:t>LA  ALUMNA</w:t>
      </w:r>
      <w:proofErr w:type="gramEnd"/>
      <w:r w:rsidRPr="00DF2120">
        <w:rPr>
          <w:rFonts w:ascii="Arial" w:hAnsi="Arial" w:cs="Arial"/>
          <w:b/>
          <w:i/>
          <w:sz w:val="22"/>
          <w:szCs w:val="22"/>
          <w:u w:val="single"/>
        </w:rPr>
        <w:t xml:space="preserve">  N</w:t>
      </w:r>
      <w:r w:rsidR="00BF731B" w:rsidRPr="00DF2120">
        <w:rPr>
          <w:rFonts w:ascii="Arial" w:hAnsi="Arial" w:cs="Arial"/>
          <w:b/>
          <w:i/>
          <w:sz w:val="22"/>
          <w:szCs w:val="22"/>
          <w:u w:val="single"/>
        </w:rPr>
        <w:t>º 4</w:t>
      </w:r>
      <w:r w:rsidRPr="00DF2120">
        <w:rPr>
          <w:rFonts w:ascii="Arial" w:hAnsi="Arial" w:cs="Arial"/>
          <w:b/>
          <w:i/>
          <w:sz w:val="22"/>
          <w:szCs w:val="22"/>
          <w:u w:val="single"/>
        </w:rPr>
        <w:t>”</w:t>
      </w:r>
    </w:p>
    <w:p w:rsidR="000A40D1" w:rsidRPr="00DF2120" w:rsidRDefault="000A40D1" w:rsidP="000A40D1">
      <w:pPr>
        <w:jc w:val="center"/>
        <w:rPr>
          <w:rFonts w:ascii="Arial" w:hAnsi="Arial" w:cs="Arial"/>
          <w:b/>
          <w:i/>
          <w:sz w:val="22"/>
          <w:szCs w:val="22"/>
          <w:u w:val="single"/>
        </w:rPr>
      </w:pPr>
    </w:p>
    <w:p w:rsidR="000A40D1" w:rsidRPr="00DF2120" w:rsidRDefault="000A40D1" w:rsidP="000A40D1">
      <w:pPr>
        <w:rPr>
          <w:rFonts w:ascii="Arial" w:hAnsi="Arial" w:cs="Arial"/>
          <w:b/>
          <w:i/>
          <w:sz w:val="22"/>
          <w:szCs w:val="22"/>
          <w:u w:val="single"/>
        </w:rPr>
      </w:pPr>
      <w:r w:rsidRPr="00DF2120">
        <w:rPr>
          <w:rFonts w:ascii="Arial" w:hAnsi="Arial" w:cs="Arial"/>
          <w:b/>
          <w:i/>
          <w:sz w:val="22"/>
          <w:szCs w:val="22"/>
          <w:u w:val="single"/>
        </w:rPr>
        <w:t xml:space="preserve">UNIDAD Nº 1. </w:t>
      </w:r>
      <w:proofErr w:type="gramStart"/>
      <w:r w:rsidRPr="00DF2120">
        <w:rPr>
          <w:rFonts w:ascii="Arial" w:hAnsi="Arial" w:cs="Arial"/>
          <w:b/>
          <w:i/>
          <w:sz w:val="22"/>
          <w:szCs w:val="22"/>
          <w:u w:val="single"/>
        </w:rPr>
        <w:t>Es</w:t>
      </w:r>
      <w:r w:rsidR="00C23710" w:rsidRPr="00DF2120">
        <w:rPr>
          <w:rFonts w:ascii="Arial" w:hAnsi="Arial" w:cs="Arial"/>
          <w:b/>
          <w:i/>
          <w:sz w:val="22"/>
          <w:szCs w:val="22"/>
          <w:u w:val="single"/>
        </w:rPr>
        <w:t>tado ,</w:t>
      </w:r>
      <w:proofErr w:type="gramEnd"/>
      <w:r w:rsidR="00C23710" w:rsidRPr="00DF2120">
        <w:rPr>
          <w:rFonts w:ascii="Arial" w:hAnsi="Arial" w:cs="Arial"/>
          <w:b/>
          <w:i/>
          <w:sz w:val="22"/>
          <w:szCs w:val="22"/>
          <w:u w:val="single"/>
        </w:rPr>
        <w:t xml:space="preserve"> democracia y ciudadanía.</w:t>
      </w:r>
    </w:p>
    <w:p w:rsidR="000A40D1" w:rsidRPr="00DF2120" w:rsidRDefault="000A40D1" w:rsidP="000A40D1">
      <w:pPr>
        <w:rPr>
          <w:rFonts w:ascii="Arial" w:hAnsi="Arial" w:cs="Arial"/>
          <w:b/>
          <w:i/>
          <w:sz w:val="22"/>
          <w:szCs w:val="22"/>
        </w:rPr>
      </w:pPr>
      <w:r w:rsidRPr="00DF2120">
        <w:rPr>
          <w:rFonts w:ascii="Arial" w:hAnsi="Arial" w:cs="Arial"/>
          <w:b/>
          <w:i/>
          <w:sz w:val="22"/>
          <w:szCs w:val="22"/>
          <w:u w:val="single"/>
        </w:rPr>
        <w:t>Capítulo 1</w:t>
      </w:r>
      <w:r w:rsidRPr="00DF2120">
        <w:rPr>
          <w:rFonts w:ascii="Arial" w:hAnsi="Arial" w:cs="Arial"/>
          <w:b/>
          <w:i/>
          <w:sz w:val="22"/>
          <w:szCs w:val="22"/>
        </w:rPr>
        <w:t>.  La democracia y ciudadanía.</w:t>
      </w:r>
    </w:p>
    <w:p w:rsidR="000A40D1" w:rsidRPr="00DF2120" w:rsidRDefault="000A40D1" w:rsidP="000A40D1">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DF2120">
        <w:rPr>
          <w:rFonts w:ascii="Arial" w:hAnsi="Arial" w:cs="Arial"/>
          <w:color w:val="000000"/>
          <w:sz w:val="22"/>
          <w:szCs w:val="22"/>
        </w:rPr>
        <w:t xml:space="preserve">         NIVEL. Terceros Medios:   A, B, D y E     </w:t>
      </w:r>
      <w:r w:rsidR="005E3807" w:rsidRPr="00DF2120">
        <w:rPr>
          <w:rFonts w:ascii="Arial" w:hAnsi="Arial" w:cs="Arial"/>
          <w:b/>
          <w:bCs/>
          <w:color w:val="000000"/>
          <w:sz w:val="22"/>
          <w:szCs w:val="22"/>
          <w:lang w:val="es-CL" w:eastAsia="es-CL"/>
        </w:rPr>
        <w:t>PTJE.  32</w:t>
      </w:r>
      <w:r w:rsidRPr="00DF2120">
        <w:rPr>
          <w:rFonts w:ascii="Arial" w:hAnsi="Arial" w:cs="Arial"/>
          <w:b/>
          <w:bCs/>
          <w:color w:val="000000"/>
          <w:sz w:val="22"/>
          <w:szCs w:val="22"/>
          <w:lang w:val="es-CL" w:eastAsia="es-CL"/>
        </w:rPr>
        <w:t xml:space="preserve">        3° __            </w:t>
      </w:r>
      <w:r w:rsidR="00C23710" w:rsidRPr="00DF2120">
        <w:rPr>
          <w:rFonts w:ascii="Arial" w:hAnsi="Arial" w:cs="Arial"/>
          <w:color w:val="000000"/>
          <w:sz w:val="22"/>
          <w:szCs w:val="22"/>
        </w:rPr>
        <w:t xml:space="preserve">         Fecha: 27</w:t>
      </w:r>
      <w:r w:rsidR="008F4AC4" w:rsidRPr="00DF2120">
        <w:rPr>
          <w:rFonts w:ascii="Arial" w:hAnsi="Arial" w:cs="Arial"/>
          <w:color w:val="000000"/>
          <w:sz w:val="22"/>
          <w:szCs w:val="22"/>
        </w:rPr>
        <w:t>/04</w:t>
      </w:r>
      <w:r w:rsidRPr="00DF2120">
        <w:rPr>
          <w:rFonts w:ascii="Arial" w:hAnsi="Arial" w:cs="Arial"/>
          <w:color w:val="000000"/>
          <w:sz w:val="22"/>
          <w:szCs w:val="22"/>
        </w:rPr>
        <w:t>/20</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0A40D1" w:rsidRPr="00DF2120" w:rsidTr="000A40D1">
        <w:tc>
          <w:tcPr>
            <w:tcW w:w="9108" w:type="dxa"/>
            <w:tcBorders>
              <w:top w:val="single" w:sz="4" w:space="0" w:color="auto"/>
              <w:left w:val="single" w:sz="4" w:space="0" w:color="auto"/>
              <w:bottom w:val="single" w:sz="4" w:space="0" w:color="auto"/>
              <w:right w:val="single" w:sz="4" w:space="0" w:color="auto"/>
            </w:tcBorders>
            <w:hideMark/>
          </w:tcPr>
          <w:p w:rsidR="000A40D1" w:rsidRPr="00DF2120" w:rsidRDefault="000A40D1" w:rsidP="00BE6815">
            <w:pPr>
              <w:numPr>
                <w:ilvl w:val="0"/>
                <w:numId w:val="1"/>
              </w:numPr>
              <w:spacing w:line="276" w:lineRule="auto"/>
              <w:rPr>
                <w:rFonts w:ascii="Arial" w:hAnsi="Arial" w:cs="Arial"/>
                <w:sz w:val="22"/>
                <w:szCs w:val="22"/>
              </w:rPr>
            </w:pPr>
            <w:r w:rsidRPr="00DF2120">
              <w:rPr>
                <w:rFonts w:ascii="Arial" w:hAnsi="Arial" w:cs="Arial"/>
                <w:color w:val="000000"/>
                <w:sz w:val="22"/>
                <w:szCs w:val="22"/>
              </w:rPr>
              <w:t xml:space="preserve">Objetivo: </w:t>
            </w:r>
            <w:r w:rsidRPr="00DF2120">
              <w:rPr>
                <w:rFonts w:ascii="Arial" w:hAnsi="Arial" w:cs="Arial"/>
                <w:sz w:val="22"/>
                <w:szCs w:val="22"/>
              </w:rPr>
              <w:t xml:space="preserve">Identificar los fundamentos, atributos y dimensiones de la democracia y ciudadanía, considerando las libertades de las personas como principio de estas y reconociendo sus implicancias en los deberes del Estado y en </w:t>
            </w:r>
            <w:proofErr w:type="gramStart"/>
            <w:r w:rsidRPr="00DF2120">
              <w:rPr>
                <w:rFonts w:ascii="Arial" w:hAnsi="Arial" w:cs="Arial"/>
                <w:sz w:val="22"/>
                <w:szCs w:val="22"/>
              </w:rPr>
              <w:t>derechos  y</w:t>
            </w:r>
            <w:proofErr w:type="gramEnd"/>
            <w:r w:rsidRPr="00DF2120">
              <w:rPr>
                <w:rFonts w:ascii="Arial" w:hAnsi="Arial" w:cs="Arial"/>
                <w:sz w:val="22"/>
                <w:szCs w:val="22"/>
              </w:rPr>
              <w:t xml:space="preserve"> responsabilidades ciudadanas.</w:t>
            </w:r>
          </w:p>
        </w:tc>
      </w:tr>
    </w:tbl>
    <w:p w:rsidR="000A40D1" w:rsidRPr="00DF2120" w:rsidRDefault="000A40D1" w:rsidP="000A40D1">
      <w:pPr>
        <w:pBdr>
          <w:top w:val="single" w:sz="4" w:space="1" w:color="auto"/>
          <w:left w:val="single" w:sz="4" w:space="4" w:color="auto"/>
          <w:bottom w:val="single" w:sz="4" w:space="1" w:color="auto"/>
          <w:right w:val="single" w:sz="4" w:space="4" w:color="auto"/>
        </w:pBdr>
        <w:rPr>
          <w:rFonts w:ascii="Arial" w:hAnsi="Arial" w:cs="Arial"/>
          <w:sz w:val="22"/>
          <w:szCs w:val="22"/>
        </w:rPr>
      </w:pPr>
      <w:r w:rsidRPr="00DF2120">
        <w:rPr>
          <w:rFonts w:ascii="Arial" w:hAnsi="Arial" w:cs="Arial"/>
          <w:b/>
          <w:i/>
          <w:sz w:val="22"/>
          <w:szCs w:val="22"/>
        </w:rPr>
        <w:t xml:space="preserve">Contenidos Mínimos Obligatorios: </w:t>
      </w:r>
      <w:r w:rsidRPr="00DF2120">
        <w:rPr>
          <w:rFonts w:ascii="Arial" w:hAnsi="Arial" w:cs="Arial"/>
          <w:sz w:val="22"/>
          <w:szCs w:val="22"/>
        </w:rPr>
        <w:t xml:space="preserve"> </w:t>
      </w:r>
    </w:p>
    <w:p w:rsidR="000A40D1" w:rsidRPr="00DF2120" w:rsidRDefault="000A40D1" w:rsidP="000A40D1">
      <w:pPr>
        <w:numPr>
          <w:ilvl w:val="0"/>
          <w:numId w:val="2"/>
        </w:numPr>
        <w:rPr>
          <w:rFonts w:ascii="Arial" w:hAnsi="Arial" w:cs="Arial"/>
          <w:sz w:val="22"/>
          <w:szCs w:val="22"/>
        </w:rPr>
      </w:pPr>
      <w:r w:rsidRPr="00DF2120">
        <w:rPr>
          <w:rFonts w:ascii="Arial" w:hAnsi="Arial" w:cs="Arial"/>
          <w:b/>
          <w:sz w:val="22"/>
          <w:szCs w:val="22"/>
          <w:u w:val="single"/>
        </w:rPr>
        <w:t>Tema 1</w:t>
      </w:r>
      <w:r w:rsidR="00C23710" w:rsidRPr="00DF2120">
        <w:rPr>
          <w:rFonts w:ascii="Arial" w:hAnsi="Arial" w:cs="Arial"/>
          <w:sz w:val="22"/>
          <w:szCs w:val="22"/>
        </w:rPr>
        <w:t>: La ciudadanía.</w:t>
      </w:r>
    </w:p>
    <w:p w:rsidR="000A40D1" w:rsidRPr="00DF2120" w:rsidRDefault="000A40D1" w:rsidP="000A40D1">
      <w:pPr>
        <w:pBdr>
          <w:top w:val="single" w:sz="4" w:space="1" w:color="auto"/>
          <w:left w:val="single" w:sz="4" w:space="2" w:color="auto"/>
          <w:bottom w:val="single" w:sz="4" w:space="1" w:color="auto"/>
          <w:right w:val="single" w:sz="4" w:space="4" w:color="auto"/>
        </w:pBdr>
        <w:rPr>
          <w:rFonts w:ascii="Arial" w:hAnsi="Arial" w:cs="Arial"/>
          <w:b/>
          <w:i/>
          <w:sz w:val="22"/>
          <w:szCs w:val="22"/>
        </w:rPr>
      </w:pPr>
      <w:r w:rsidRPr="00DF2120">
        <w:rPr>
          <w:rFonts w:ascii="Arial" w:hAnsi="Arial" w:cs="Arial"/>
          <w:b/>
          <w:i/>
          <w:sz w:val="22"/>
          <w:szCs w:val="22"/>
        </w:rPr>
        <w:t>Aprendizajes Esperados:</w:t>
      </w:r>
    </w:p>
    <w:p w:rsidR="000A40D1" w:rsidRPr="00DF2120" w:rsidRDefault="00C23710" w:rsidP="000A40D1">
      <w:pPr>
        <w:numPr>
          <w:ilvl w:val="1"/>
          <w:numId w:val="2"/>
        </w:numPr>
        <w:rPr>
          <w:rFonts w:ascii="Arial" w:hAnsi="Arial" w:cs="Arial"/>
          <w:sz w:val="22"/>
          <w:szCs w:val="22"/>
        </w:rPr>
      </w:pPr>
      <w:r w:rsidRPr="00DF2120">
        <w:rPr>
          <w:rFonts w:ascii="Arial" w:hAnsi="Arial" w:cs="Arial"/>
          <w:sz w:val="22"/>
          <w:szCs w:val="22"/>
        </w:rPr>
        <w:t xml:space="preserve">Las </w:t>
      </w:r>
      <w:proofErr w:type="gramStart"/>
      <w:r w:rsidRPr="00DF2120">
        <w:rPr>
          <w:rFonts w:ascii="Arial" w:hAnsi="Arial" w:cs="Arial"/>
          <w:sz w:val="22"/>
          <w:szCs w:val="22"/>
        </w:rPr>
        <w:t xml:space="preserve">alumnas </w:t>
      </w:r>
      <w:r w:rsidR="000A40D1" w:rsidRPr="00DF2120">
        <w:rPr>
          <w:rFonts w:ascii="Arial" w:hAnsi="Arial" w:cs="Arial"/>
          <w:sz w:val="22"/>
          <w:szCs w:val="22"/>
        </w:rPr>
        <w:t>.</w:t>
      </w:r>
      <w:r w:rsidRPr="00DF2120">
        <w:rPr>
          <w:rFonts w:ascii="Arial" w:hAnsi="Arial" w:cs="Arial"/>
          <w:sz w:val="22"/>
          <w:szCs w:val="22"/>
        </w:rPr>
        <w:t>serán</w:t>
      </w:r>
      <w:proofErr w:type="gramEnd"/>
      <w:r w:rsidRPr="00DF2120">
        <w:rPr>
          <w:rFonts w:ascii="Arial" w:hAnsi="Arial" w:cs="Arial"/>
          <w:sz w:val="22"/>
          <w:szCs w:val="22"/>
        </w:rPr>
        <w:t xml:space="preserve"> capaces de comprender,  valorizar  lo que significa  ser ciudadanos, destacando derechos y deberes que está situación amerita.</w:t>
      </w:r>
    </w:p>
    <w:p w:rsidR="000A40D1" w:rsidRPr="00DF2120" w:rsidRDefault="000A40D1" w:rsidP="000A40D1">
      <w:pPr>
        <w:jc w:val="both"/>
        <w:rPr>
          <w:rFonts w:ascii="Arial" w:hAnsi="Arial" w:cs="Arial"/>
          <w:sz w:val="22"/>
          <w:szCs w:val="22"/>
        </w:rPr>
      </w:pPr>
      <w:r w:rsidRPr="00DF2120">
        <w:rPr>
          <w:rFonts w:ascii="Arial" w:hAnsi="Arial" w:cs="Arial"/>
          <w:b/>
          <w:i/>
          <w:sz w:val="22"/>
          <w:szCs w:val="22"/>
          <w:u w:val="single"/>
        </w:rPr>
        <w:t>ACTIVIDADES</w:t>
      </w:r>
      <w:r w:rsidRPr="00DF2120">
        <w:rPr>
          <w:rFonts w:ascii="Arial" w:hAnsi="Arial" w:cs="Arial"/>
          <w:sz w:val="22"/>
          <w:szCs w:val="22"/>
        </w:rPr>
        <w:t>:</w:t>
      </w:r>
    </w:p>
    <w:p w:rsidR="000A40D1" w:rsidRPr="00DF2120" w:rsidRDefault="000A40D1" w:rsidP="000A40D1">
      <w:pPr>
        <w:numPr>
          <w:ilvl w:val="0"/>
          <w:numId w:val="3"/>
        </w:numPr>
        <w:jc w:val="both"/>
        <w:rPr>
          <w:rFonts w:ascii="Arial" w:hAnsi="Arial" w:cs="Arial"/>
          <w:b/>
          <w:i/>
          <w:sz w:val="22"/>
          <w:szCs w:val="22"/>
        </w:rPr>
      </w:pPr>
      <w:r w:rsidRPr="00DF2120">
        <w:rPr>
          <w:rFonts w:ascii="Arial" w:hAnsi="Arial" w:cs="Arial"/>
          <w:sz w:val="22"/>
          <w:szCs w:val="22"/>
        </w:rPr>
        <w:t>E</w:t>
      </w:r>
      <w:r w:rsidR="008F4AC4" w:rsidRPr="00DF2120">
        <w:rPr>
          <w:rFonts w:ascii="Arial" w:hAnsi="Arial" w:cs="Arial"/>
          <w:sz w:val="22"/>
          <w:szCs w:val="22"/>
        </w:rPr>
        <w:t>sta guía la debes contestar preguntas y</w:t>
      </w:r>
      <w:r w:rsidRPr="00DF2120">
        <w:rPr>
          <w:rFonts w:ascii="Arial" w:hAnsi="Arial" w:cs="Arial"/>
          <w:sz w:val="22"/>
          <w:szCs w:val="22"/>
        </w:rPr>
        <w:t xml:space="preserve"> el </w:t>
      </w:r>
      <w:r w:rsidR="008F4AC4" w:rsidRPr="00DF2120">
        <w:rPr>
          <w:rFonts w:ascii="Arial" w:hAnsi="Arial" w:cs="Arial"/>
          <w:sz w:val="22"/>
          <w:szCs w:val="22"/>
        </w:rPr>
        <w:t>siguientes</w:t>
      </w:r>
      <w:r w:rsidRPr="00DF2120">
        <w:rPr>
          <w:rFonts w:ascii="Arial" w:hAnsi="Arial" w:cs="Arial"/>
          <w:sz w:val="22"/>
          <w:szCs w:val="22"/>
        </w:rPr>
        <w:t xml:space="preserve"> de términos relacionado con conceptos de la democracia y la ciudadanía.</w:t>
      </w:r>
      <w:r w:rsidR="008F4AC4" w:rsidRPr="00DF2120">
        <w:rPr>
          <w:rFonts w:ascii="Arial" w:hAnsi="Arial" w:cs="Arial"/>
          <w:sz w:val="22"/>
          <w:szCs w:val="22"/>
        </w:rPr>
        <w:t xml:space="preserve"> Y buscar una imagen para cada pregunta relacionada con la materia. Cómo el ejemplo a</w:t>
      </w:r>
      <w:r w:rsidR="00E137BC">
        <w:rPr>
          <w:rFonts w:ascii="Arial" w:hAnsi="Arial" w:cs="Arial"/>
          <w:sz w:val="22"/>
          <w:szCs w:val="22"/>
        </w:rPr>
        <w:t>l final de la guía.</w:t>
      </w:r>
    </w:p>
    <w:p w:rsidR="000A40D1" w:rsidRPr="00DF2120" w:rsidRDefault="000A40D1" w:rsidP="00C23710">
      <w:pPr>
        <w:jc w:val="both"/>
        <w:rPr>
          <w:rFonts w:ascii="Arial" w:hAnsi="Arial" w:cs="Arial"/>
          <w:sz w:val="22"/>
          <w:szCs w:val="22"/>
        </w:rPr>
      </w:pPr>
      <w:r w:rsidRPr="00DF2120">
        <w:rPr>
          <w:rFonts w:ascii="Arial" w:hAnsi="Arial" w:cs="Arial"/>
          <w:sz w:val="22"/>
          <w:szCs w:val="22"/>
        </w:rPr>
        <w:t xml:space="preserve">Lea las paginas siguientes y complete los conceptos que se le piden: </w:t>
      </w:r>
    </w:p>
    <w:p w:rsidR="000A40D1" w:rsidRPr="00DF2120" w:rsidRDefault="00BF731B" w:rsidP="000A40D1">
      <w:pPr>
        <w:numPr>
          <w:ilvl w:val="0"/>
          <w:numId w:val="4"/>
        </w:numPr>
        <w:rPr>
          <w:rFonts w:ascii="Arial" w:hAnsi="Arial" w:cs="Arial"/>
          <w:b/>
          <w:i/>
          <w:sz w:val="22"/>
          <w:szCs w:val="22"/>
        </w:rPr>
      </w:pPr>
      <w:r w:rsidRPr="00DF2120">
        <w:rPr>
          <w:rFonts w:ascii="Arial" w:hAnsi="Arial" w:cs="Arial"/>
          <w:b/>
          <w:i/>
          <w:sz w:val="22"/>
          <w:szCs w:val="22"/>
        </w:rPr>
        <w:t>¿De qué forma participa el ciudadano?</w:t>
      </w:r>
    </w:p>
    <w:p w:rsidR="000A40D1" w:rsidRPr="00DF2120" w:rsidRDefault="00BF731B" w:rsidP="000A40D1">
      <w:pPr>
        <w:numPr>
          <w:ilvl w:val="0"/>
          <w:numId w:val="4"/>
        </w:numPr>
        <w:jc w:val="both"/>
        <w:rPr>
          <w:rFonts w:ascii="Arial" w:hAnsi="Arial" w:cs="Arial"/>
          <w:sz w:val="22"/>
          <w:szCs w:val="22"/>
        </w:rPr>
      </w:pPr>
      <w:r w:rsidRPr="00DF2120">
        <w:rPr>
          <w:rFonts w:ascii="Arial" w:hAnsi="Arial" w:cs="Arial"/>
          <w:sz w:val="22"/>
          <w:szCs w:val="22"/>
        </w:rPr>
        <w:t xml:space="preserve"> ¿Qué significa ejercer el sufragio?</w:t>
      </w:r>
    </w:p>
    <w:p w:rsidR="000A40D1" w:rsidRPr="00DF2120" w:rsidRDefault="00BF731B" w:rsidP="000A40D1">
      <w:pPr>
        <w:numPr>
          <w:ilvl w:val="0"/>
          <w:numId w:val="4"/>
        </w:numPr>
        <w:jc w:val="both"/>
        <w:rPr>
          <w:rFonts w:ascii="Arial" w:hAnsi="Arial" w:cs="Arial"/>
          <w:sz w:val="22"/>
          <w:szCs w:val="22"/>
        </w:rPr>
      </w:pPr>
      <w:r w:rsidRPr="00DF2120">
        <w:rPr>
          <w:rFonts w:ascii="Arial" w:hAnsi="Arial" w:cs="Arial"/>
          <w:sz w:val="22"/>
          <w:szCs w:val="22"/>
        </w:rPr>
        <w:t xml:space="preserve">¿Quiénes son los ciudadanos chilenos? </w:t>
      </w:r>
    </w:p>
    <w:p w:rsidR="000A40D1" w:rsidRPr="00DF2120" w:rsidRDefault="00BF731B" w:rsidP="000A40D1">
      <w:pPr>
        <w:numPr>
          <w:ilvl w:val="0"/>
          <w:numId w:val="4"/>
        </w:numPr>
        <w:jc w:val="both"/>
        <w:rPr>
          <w:rFonts w:ascii="Arial" w:hAnsi="Arial" w:cs="Arial"/>
          <w:sz w:val="22"/>
          <w:szCs w:val="22"/>
        </w:rPr>
      </w:pPr>
      <w:r w:rsidRPr="00DF2120">
        <w:rPr>
          <w:rFonts w:ascii="Arial" w:hAnsi="Arial" w:cs="Arial"/>
          <w:sz w:val="22"/>
          <w:szCs w:val="22"/>
        </w:rPr>
        <w:t xml:space="preserve"> ¿Cuáles son los </w:t>
      </w:r>
      <w:proofErr w:type="gramStart"/>
      <w:r w:rsidRPr="00DF2120">
        <w:rPr>
          <w:rFonts w:ascii="Arial" w:hAnsi="Arial" w:cs="Arial"/>
          <w:sz w:val="22"/>
          <w:szCs w:val="22"/>
        </w:rPr>
        <w:t>tres  requisitos</w:t>
      </w:r>
      <w:proofErr w:type="gramEnd"/>
      <w:r w:rsidRPr="00DF2120">
        <w:rPr>
          <w:rFonts w:ascii="Arial" w:hAnsi="Arial" w:cs="Arial"/>
          <w:sz w:val="22"/>
          <w:szCs w:val="22"/>
        </w:rPr>
        <w:t xml:space="preserve"> para ser ciudadanos</w:t>
      </w:r>
      <w:r w:rsidR="000A40D1" w:rsidRPr="00DF2120">
        <w:rPr>
          <w:rFonts w:ascii="Arial" w:hAnsi="Arial" w:cs="Arial"/>
          <w:b/>
          <w:i/>
          <w:sz w:val="22"/>
          <w:szCs w:val="22"/>
        </w:rPr>
        <w:t>?</w:t>
      </w:r>
    </w:p>
    <w:p w:rsidR="000A40D1" w:rsidRPr="00DF2120" w:rsidRDefault="00BF731B" w:rsidP="000A40D1">
      <w:pPr>
        <w:numPr>
          <w:ilvl w:val="0"/>
          <w:numId w:val="4"/>
        </w:numPr>
        <w:jc w:val="both"/>
        <w:rPr>
          <w:rFonts w:ascii="Arial" w:hAnsi="Arial" w:cs="Arial"/>
          <w:sz w:val="22"/>
          <w:szCs w:val="22"/>
        </w:rPr>
      </w:pPr>
      <w:r w:rsidRPr="00DF2120">
        <w:rPr>
          <w:rFonts w:ascii="Arial" w:hAnsi="Arial" w:cs="Arial"/>
          <w:sz w:val="22"/>
          <w:szCs w:val="22"/>
        </w:rPr>
        <w:t xml:space="preserve"> ¿Qué ente</w:t>
      </w:r>
      <w:r w:rsidR="008F1B0F" w:rsidRPr="00DF2120">
        <w:rPr>
          <w:rFonts w:ascii="Arial" w:hAnsi="Arial" w:cs="Arial"/>
          <w:sz w:val="22"/>
          <w:szCs w:val="22"/>
        </w:rPr>
        <w:t>n</w:t>
      </w:r>
      <w:r w:rsidRPr="00DF2120">
        <w:rPr>
          <w:rFonts w:ascii="Arial" w:hAnsi="Arial" w:cs="Arial"/>
          <w:sz w:val="22"/>
          <w:szCs w:val="22"/>
        </w:rPr>
        <w:t xml:space="preserve">demos por pena aflictiva? </w:t>
      </w:r>
    </w:p>
    <w:p w:rsidR="000A40D1" w:rsidRPr="00DF2120" w:rsidRDefault="008F1B0F" w:rsidP="000A40D1">
      <w:pPr>
        <w:numPr>
          <w:ilvl w:val="0"/>
          <w:numId w:val="4"/>
        </w:numPr>
        <w:jc w:val="both"/>
        <w:rPr>
          <w:rFonts w:ascii="Arial" w:hAnsi="Arial" w:cs="Arial"/>
          <w:sz w:val="22"/>
          <w:szCs w:val="22"/>
        </w:rPr>
      </w:pPr>
      <w:r w:rsidRPr="00DF2120">
        <w:rPr>
          <w:rFonts w:ascii="Arial" w:hAnsi="Arial" w:cs="Arial"/>
          <w:sz w:val="22"/>
          <w:szCs w:val="22"/>
        </w:rPr>
        <w:t xml:space="preserve">En el artículo </w:t>
      </w:r>
      <w:proofErr w:type="gramStart"/>
      <w:r w:rsidRPr="00DF2120">
        <w:rPr>
          <w:rFonts w:ascii="Arial" w:hAnsi="Arial" w:cs="Arial"/>
          <w:sz w:val="22"/>
          <w:szCs w:val="22"/>
        </w:rPr>
        <w:t>13  el</w:t>
      </w:r>
      <w:proofErr w:type="gramEnd"/>
      <w:r w:rsidRPr="00DF2120">
        <w:rPr>
          <w:rFonts w:ascii="Arial" w:hAnsi="Arial" w:cs="Arial"/>
          <w:sz w:val="22"/>
          <w:szCs w:val="22"/>
        </w:rPr>
        <w:t xml:space="preserve"> inciso segundo ¿Qué nos dispone?</w:t>
      </w:r>
    </w:p>
    <w:p w:rsidR="000A40D1" w:rsidRPr="00DF2120" w:rsidRDefault="008F1B0F" w:rsidP="000A40D1">
      <w:pPr>
        <w:numPr>
          <w:ilvl w:val="0"/>
          <w:numId w:val="4"/>
        </w:numPr>
        <w:jc w:val="both"/>
        <w:rPr>
          <w:rFonts w:ascii="Arial" w:hAnsi="Arial" w:cs="Arial"/>
          <w:sz w:val="22"/>
          <w:szCs w:val="22"/>
        </w:rPr>
      </w:pPr>
      <w:r w:rsidRPr="00DF2120">
        <w:rPr>
          <w:rFonts w:ascii="Arial" w:hAnsi="Arial" w:cs="Arial"/>
          <w:sz w:val="22"/>
          <w:szCs w:val="22"/>
        </w:rPr>
        <w:t xml:space="preserve"> ¿Cómo es el sufragio? </w:t>
      </w:r>
    </w:p>
    <w:p w:rsidR="000A40D1" w:rsidRPr="00DF2120" w:rsidRDefault="008F1B0F" w:rsidP="000A40D1">
      <w:pPr>
        <w:numPr>
          <w:ilvl w:val="0"/>
          <w:numId w:val="4"/>
        </w:numPr>
        <w:jc w:val="both"/>
        <w:rPr>
          <w:rFonts w:ascii="Arial" w:hAnsi="Arial" w:cs="Arial"/>
          <w:sz w:val="22"/>
          <w:szCs w:val="22"/>
        </w:rPr>
      </w:pPr>
      <w:r w:rsidRPr="00DF2120">
        <w:rPr>
          <w:rFonts w:ascii="Arial" w:hAnsi="Arial" w:cs="Arial"/>
          <w:sz w:val="22"/>
          <w:szCs w:val="22"/>
        </w:rPr>
        <w:t xml:space="preserve"> ¿Qué significado tienen el que los ciudadanos participen del sufragio? </w:t>
      </w:r>
    </w:p>
    <w:p w:rsidR="000A40D1" w:rsidRPr="00DF2120" w:rsidRDefault="008F1B0F" w:rsidP="000A40D1">
      <w:pPr>
        <w:numPr>
          <w:ilvl w:val="0"/>
          <w:numId w:val="4"/>
        </w:numPr>
        <w:jc w:val="both"/>
        <w:rPr>
          <w:rFonts w:ascii="Arial" w:hAnsi="Arial" w:cs="Arial"/>
          <w:sz w:val="22"/>
          <w:szCs w:val="22"/>
        </w:rPr>
      </w:pPr>
      <w:r w:rsidRPr="00DF2120">
        <w:rPr>
          <w:rFonts w:ascii="Arial" w:hAnsi="Arial" w:cs="Arial"/>
          <w:sz w:val="22"/>
          <w:szCs w:val="22"/>
        </w:rPr>
        <w:t xml:space="preserve">. ¿Cuáles </w:t>
      </w:r>
      <w:r w:rsidR="00F239F7" w:rsidRPr="00DF2120">
        <w:rPr>
          <w:rFonts w:ascii="Arial" w:hAnsi="Arial" w:cs="Arial"/>
          <w:sz w:val="22"/>
          <w:szCs w:val="22"/>
        </w:rPr>
        <w:t xml:space="preserve">son las tres causas que se suspende el derecho a sufragio?  </w:t>
      </w:r>
    </w:p>
    <w:p w:rsidR="000A40D1" w:rsidRPr="00DF2120" w:rsidRDefault="00F239F7" w:rsidP="000A40D1">
      <w:pPr>
        <w:numPr>
          <w:ilvl w:val="0"/>
          <w:numId w:val="4"/>
        </w:numPr>
        <w:jc w:val="both"/>
        <w:rPr>
          <w:rFonts w:ascii="Arial" w:hAnsi="Arial" w:cs="Arial"/>
          <w:sz w:val="22"/>
          <w:szCs w:val="22"/>
        </w:rPr>
      </w:pPr>
      <w:r w:rsidRPr="00DF2120">
        <w:rPr>
          <w:rFonts w:ascii="Arial" w:hAnsi="Arial" w:cs="Arial"/>
          <w:sz w:val="22"/>
          <w:szCs w:val="22"/>
        </w:rPr>
        <w:t>¿Qué nos señala la Constitución referente a los extranjeros con el derecho a sufragio?</w:t>
      </w:r>
    </w:p>
    <w:p w:rsidR="000A40D1" w:rsidRPr="00DF2120" w:rsidRDefault="004C6841" w:rsidP="000A40D1">
      <w:pPr>
        <w:numPr>
          <w:ilvl w:val="0"/>
          <w:numId w:val="4"/>
        </w:numPr>
        <w:jc w:val="both"/>
        <w:rPr>
          <w:rFonts w:ascii="Arial" w:hAnsi="Arial" w:cs="Arial"/>
          <w:sz w:val="22"/>
          <w:szCs w:val="22"/>
        </w:rPr>
      </w:pPr>
      <w:r w:rsidRPr="00DF2120">
        <w:rPr>
          <w:rFonts w:ascii="Arial" w:hAnsi="Arial" w:cs="Arial"/>
          <w:sz w:val="22"/>
          <w:szCs w:val="22"/>
        </w:rPr>
        <w:t xml:space="preserve">¿En qué artículo de la Constitución están fijadas las bases del sistema electoral chileno? </w:t>
      </w:r>
    </w:p>
    <w:p w:rsidR="000A40D1" w:rsidRPr="00DF2120" w:rsidRDefault="004C6841" w:rsidP="000A40D1">
      <w:pPr>
        <w:numPr>
          <w:ilvl w:val="0"/>
          <w:numId w:val="4"/>
        </w:numPr>
        <w:jc w:val="both"/>
        <w:rPr>
          <w:rFonts w:ascii="Arial" w:hAnsi="Arial" w:cs="Arial"/>
          <w:sz w:val="22"/>
          <w:szCs w:val="22"/>
        </w:rPr>
      </w:pPr>
      <w:r w:rsidRPr="00DF2120">
        <w:rPr>
          <w:rFonts w:ascii="Arial" w:hAnsi="Arial" w:cs="Arial"/>
          <w:sz w:val="22"/>
          <w:szCs w:val="22"/>
        </w:rPr>
        <w:t xml:space="preserve">¿A quién les corresponde garantizar el orden público en las elecciones? </w:t>
      </w:r>
    </w:p>
    <w:p w:rsidR="000A40D1" w:rsidRPr="00DF2120" w:rsidRDefault="004C6841" w:rsidP="000A40D1">
      <w:pPr>
        <w:numPr>
          <w:ilvl w:val="0"/>
          <w:numId w:val="4"/>
        </w:numPr>
        <w:jc w:val="both"/>
        <w:rPr>
          <w:rFonts w:ascii="Arial" w:hAnsi="Arial" w:cs="Arial"/>
          <w:sz w:val="22"/>
          <w:szCs w:val="22"/>
        </w:rPr>
      </w:pPr>
      <w:r w:rsidRPr="00DF2120">
        <w:rPr>
          <w:rFonts w:ascii="Arial" w:hAnsi="Arial" w:cs="Arial"/>
          <w:sz w:val="22"/>
          <w:szCs w:val="22"/>
        </w:rPr>
        <w:t xml:space="preserve">¿Qué nos señala el artículo N° 17? </w:t>
      </w:r>
    </w:p>
    <w:p w:rsidR="000A40D1" w:rsidRPr="00DF2120" w:rsidRDefault="004C6841" w:rsidP="000A40D1">
      <w:pPr>
        <w:numPr>
          <w:ilvl w:val="0"/>
          <w:numId w:val="4"/>
        </w:numPr>
        <w:jc w:val="both"/>
        <w:rPr>
          <w:rFonts w:ascii="Arial" w:hAnsi="Arial" w:cs="Arial"/>
          <w:sz w:val="22"/>
          <w:szCs w:val="22"/>
        </w:rPr>
      </w:pPr>
      <w:r w:rsidRPr="00DF2120">
        <w:rPr>
          <w:rFonts w:ascii="Arial" w:hAnsi="Arial" w:cs="Arial"/>
          <w:sz w:val="22"/>
          <w:szCs w:val="22"/>
        </w:rPr>
        <w:t>¿Cuáles son las tres causas con que se pierde la calidad de ciudadano</w:t>
      </w:r>
      <w:r w:rsidR="001D36D0" w:rsidRPr="00DF2120">
        <w:rPr>
          <w:rFonts w:ascii="Arial" w:hAnsi="Arial" w:cs="Arial"/>
          <w:sz w:val="22"/>
          <w:szCs w:val="22"/>
        </w:rPr>
        <w:t xml:space="preserve">? </w:t>
      </w:r>
    </w:p>
    <w:p w:rsidR="000A40D1" w:rsidRPr="00DF2120" w:rsidRDefault="001D36D0" w:rsidP="001D36D0">
      <w:pPr>
        <w:numPr>
          <w:ilvl w:val="0"/>
          <w:numId w:val="4"/>
        </w:numPr>
        <w:jc w:val="both"/>
        <w:rPr>
          <w:rFonts w:ascii="Arial" w:hAnsi="Arial" w:cs="Arial"/>
          <w:sz w:val="22"/>
          <w:szCs w:val="22"/>
        </w:rPr>
      </w:pPr>
      <w:r w:rsidRPr="00DF2120">
        <w:rPr>
          <w:rFonts w:ascii="Arial" w:hAnsi="Arial" w:cs="Arial"/>
          <w:sz w:val="22"/>
          <w:szCs w:val="22"/>
        </w:rPr>
        <w:t>¿</w:t>
      </w:r>
      <w:proofErr w:type="gramStart"/>
      <w:r w:rsidRPr="00DF2120">
        <w:rPr>
          <w:rFonts w:ascii="Arial" w:hAnsi="Arial" w:cs="Arial"/>
          <w:sz w:val="22"/>
          <w:szCs w:val="22"/>
        </w:rPr>
        <w:t>Cómo  se</w:t>
      </w:r>
      <w:proofErr w:type="gramEnd"/>
      <w:r w:rsidRPr="00DF2120">
        <w:rPr>
          <w:rFonts w:ascii="Arial" w:hAnsi="Arial" w:cs="Arial"/>
          <w:sz w:val="22"/>
          <w:szCs w:val="22"/>
        </w:rPr>
        <w:t xml:space="preserve"> puede recuperar la ciudadanía quién haya cometido delito terrorista? </w:t>
      </w:r>
    </w:p>
    <w:p w:rsidR="000A40D1" w:rsidRPr="00DF2120" w:rsidRDefault="000A40D1" w:rsidP="000A40D1">
      <w:pPr>
        <w:numPr>
          <w:ilvl w:val="0"/>
          <w:numId w:val="4"/>
        </w:numPr>
        <w:jc w:val="both"/>
        <w:rPr>
          <w:rFonts w:ascii="Arial" w:hAnsi="Arial" w:cs="Arial"/>
          <w:sz w:val="22"/>
          <w:szCs w:val="22"/>
        </w:rPr>
      </w:pPr>
      <w:r w:rsidRPr="00DF2120">
        <w:rPr>
          <w:rFonts w:ascii="Arial" w:hAnsi="Arial" w:cs="Arial"/>
          <w:sz w:val="22"/>
          <w:szCs w:val="22"/>
        </w:rPr>
        <w:t>Busco los siguiente</w:t>
      </w:r>
      <w:r w:rsidR="001D36D0" w:rsidRPr="00DF2120">
        <w:rPr>
          <w:rFonts w:ascii="Arial" w:hAnsi="Arial" w:cs="Arial"/>
          <w:sz w:val="22"/>
          <w:szCs w:val="22"/>
        </w:rPr>
        <w:t xml:space="preserve">s términos: plenitud, pena aflictiva, privativo, </w:t>
      </w:r>
      <w:r w:rsidR="008F4AC4" w:rsidRPr="00DF2120">
        <w:rPr>
          <w:rFonts w:ascii="Arial" w:hAnsi="Arial" w:cs="Arial"/>
          <w:sz w:val="22"/>
          <w:szCs w:val="22"/>
        </w:rPr>
        <w:t>código penal, delito terrorista</w:t>
      </w:r>
      <w:r w:rsidRPr="00DF2120">
        <w:rPr>
          <w:rFonts w:ascii="Arial" w:hAnsi="Arial" w:cs="Arial"/>
          <w:sz w:val="22"/>
          <w:szCs w:val="22"/>
        </w:rPr>
        <w:t>.</w:t>
      </w:r>
    </w:p>
    <w:p w:rsidR="000A40D1" w:rsidRPr="00DF2120" w:rsidRDefault="000A40D1" w:rsidP="008F1B0F">
      <w:pPr>
        <w:jc w:val="center"/>
        <w:rPr>
          <w:rFonts w:ascii="Arial" w:hAnsi="Arial" w:cs="Arial"/>
          <w:sz w:val="22"/>
          <w:szCs w:val="22"/>
        </w:rPr>
      </w:pPr>
      <w:r w:rsidRPr="00DF2120">
        <w:rPr>
          <w:rFonts w:ascii="Arial" w:hAnsi="Arial" w:cs="Arial"/>
          <w:b/>
          <w:i/>
          <w:sz w:val="22"/>
          <w:szCs w:val="22"/>
        </w:rPr>
        <w:t>¡BUENA SUERTE!</w:t>
      </w:r>
    </w:p>
    <w:p w:rsidR="000A40D1" w:rsidRPr="00DF2120" w:rsidRDefault="000A40D1">
      <w:pPr>
        <w:rPr>
          <w:rFonts w:ascii="Arial" w:hAnsi="Arial" w:cs="Arial"/>
          <w:sz w:val="22"/>
          <w:szCs w:val="22"/>
        </w:rPr>
      </w:pPr>
    </w:p>
    <w:p w:rsidR="000A40D1" w:rsidRPr="00DF2120" w:rsidRDefault="000A40D1" w:rsidP="008F1B0F">
      <w:pPr>
        <w:jc w:val="center"/>
        <w:rPr>
          <w:rFonts w:ascii="Arial" w:hAnsi="Arial" w:cs="Arial"/>
          <w:b/>
          <w:i/>
          <w:sz w:val="22"/>
          <w:szCs w:val="22"/>
          <w:u w:val="single"/>
        </w:rPr>
      </w:pPr>
      <w:r w:rsidRPr="00DF2120">
        <w:rPr>
          <w:rFonts w:ascii="Arial" w:hAnsi="Arial" w:cs="Arial"/>
          <w:b/>
          <w:i/>
          <w:sz w:val="22"/>
          <w:szCs w:val="22"/>
          <w:u w:val="single"/>
        </w:rPr>
        <w:t>La Ciudadanía.</w:t>
      </w:r>
    </w:p>
    <w:p w:rsidR="000A40D1" w:rsidRPr="00DF2120" w:rsidRDefault="000A40D1" w:rsidP="002F3C3C">
      <w:pPr>
        <w:pStyle w:val="Prrafodelista"/>
        <w:numPr>
          <w:ilvl w:val="1"/>
          <w:numId w:val="3"/>
        </w:numPr>
        <w:jc w:val="both"/>
        <w:rPr>
          <w:rFonts w:ascii="Arial" w:hAnsi="Arial" w:cs="Arial"/>
          <w:b/>
          <w:i/>
          <w:sz w:val="22"/>
          <w:szCs w:val="22"/>
        </w:rPr>
      </w:pPr>
      <w:r w:rsidRPr="00DF2120">
        <w:rPr>
          <w:rFonts w:ascii="Arial" w:hAnsi="Arial" w:cs="Arial"/>
          <w:b/>
          <w:i/>
          <w:sz w:val="22"/>
          <w:szCs w:val="22"/>
        </w:rPr>
        <w:t>Concepto.</w:t>
      </w:r>
    </w:p>
    <w:p w:rsidR="000A40D1" w:rsidRPr="00DF2120" w:rsidRDefault="000A40D1" w:rsidP="002F3C3C">
      <w:pPr>
        <w:pStyle w:val="Prrafodelista"/>
        <w:ind w:left="360"/>
        <w:jc w:val="both"/>
        <w:rPr>
          <w:rFonts w:ascii="Arial" w:hAnsi="Arial" w:cs="Arial"/>
          <w:sz w:val="22"/>
          <w:szCs w:val="22"/>
        </w:rPr>
      </w:pPr>
      <w:r w:rsidRPr="00DF2120">
        <w:rPr>
          <w:rFonts w:ascii="Arial" w:hAnsi="Arial" w:cs="Arial"/>
          <w:sz w:val="22"/>
          <w:szCs w:val="22"/>
        </w:rPr>
        <w:t xml:space="preserve">El ciudadano es aquel nacional de un Estado que puede participar a plenitud en la vida política del mismo, ejerciendo los deberes y derechos políticos: el de sufragio, el de optar a cargos de elección popular y otros que </w:t>
      </w:r>
      <w:r w:rsidR="001B2B39" w:rsidRPr="00DF2120">
        <w:rPr>
          <w:rFonts w:ascii="Arial" w:hAnsi="Arial" w:cs="Arial"/>
          <w:sz w:val="22"/>
          <w:szCs w:val="22"/>
        </w:rPr>
        <w:t xml:space="preserve">la </w:t>
      </w:r>
      <w:proofErr w:type="gramStart"/>
      <w:r w:rsidR="001B2B39" w:rsidRPr="00DF2120">
        <w:rPr>
          <w:rFonts w:ascii="Arial" w:hAnsi="Arial" w:cs="Arial"/>
          <w:sz w:val="22"/>
          <w:szCs w:val="22"/>
        </w:rPr>
        <w:t>Constitución  y</w:t>
      </w:r>
      <w:proofErr w:type="gramEnd"/>
      <w:r w:rsidR="001B2B39" w:rsidRPr="00DF2120">
        <w:rPr>
          <w:rFonts w:ascii="Arial" w:hAnsi="Arial" w:cs="Arial"/>
          <w:sz w:val="22"/>
          <w:szCs w:val="22"/>
        </w:rPr>
        <w:t xml:space="preserve"> las leyes establezcan.</w:t>
      </w:r>
    </w:p>
    <w:p w:rsidR="001B2B39" w:rsidRPr="00DF2120" w:rsidRDefault="001B2B39" w:rsidP="002F3C3C">
      <w:pPr>
        <w:pStyle w:val="Prrafodelista"/>
        <w:numPr>
          <w:ilvl w:val="1"/>
          <w:numId w:val="3"/>
        </w:numPr>
        <w:jc w:val="both"/>
        <w:rPr>
          <w:rFonts w:ascii="Arial" w:hAnsi="Arial" w:cs="Arial"/>
          <w:b/>
          <w:i/>
          <w:sz w:val="22"/>
          <w:szCs w:val="22"/>
        </w:rPr>
      </w:pPr>
      <w:r w:rsidRPr="00DF2120">
        <w:rPr>
          <w:rFonts w:ascii="Arial" w:hAnsi="Arial" w:cs="Arial"/>
          <w:b/>
          <w:i/>
          <w:sz w:val="22"/>
          <w:szCs w:val="22"/>
        </w:rPr>
        <w:t>Requisitos para ser ciudadano.</w:t>
      </w:r>
    </w:p>
    <w:p w:rsidR="001B2B39" w:rsidRPr="00DF2120" w:rsidRDefault="001B2B39" w:rsidP="002F3C3C">
      <w:pPr>
        <w:pStyle w:val="Prrafodelista"/>
        <w:ind w:left="360"/>
        <w:jc w:val="both"/>
        <w:rPr>
          <w:rFonts w:ascii="Arial" w:hAnsi="Arial" w:cs="Arial"/>
          <w:sz w:val="22"/>
          <w:szCs w:val="22"/>
        </w:rPr>
      </w:pPr>
    </w:p>
    <w:p w:rsidR="001B2B39" w:rsidRPr="00DF2120" w:rsidRDefault="001B2B39" w:rsidP="002F3C3C">
      <w:pPr>
        <w:pStyle w:val="Prrafodelista"/>
        <w:ind w:left="360"/>
        <w:jc w:val="both"/>
        <w:rPr>
          <w:rFonts w:ascii="Arial" w:hAnsi="Arial" w:cs="Arial"/>
          <w:sz w:val="22"/>
          <w:szCs w:val="22"/>
        </w:rPr>
      </w:pPr>
      <w:r w:rsidRPr="00DF2120">
        <w:rPr>
          <w:rFonts w:ascii="Arial" w:hAnsi="Arial" w:cs="Arial"/>
          <w:sz w:val="22"/>
          <w:szCs w:val="22"/>
        </w:rPr>
        <w:t xml:space="preserve">El artículo 13 de nuestra Carta Fundamental los señala al </w:t>
      </w:r>
      <w:proofErr w:type="gramStart"/>
      <w:r w:rsidRPr="00DF2120">
        <w:rPr>
          <w:rFonts w:ascii="Arial" w:hAnsi="Arial" w:cs="Arial"/>
          <w:sz w:val="22"/>
          <w:szCs w:val="22"/>
        </w:rPr>
        <w:t>disponer  en</w:t>
      </w:r>
      <w:proofErr w:type="gramEnd"/>
      <w:r w:rsidRPr="00DF2120">
        <w:rPr>
          <w:rFonts w:ascii="Arial" w:hAnsi="Arial" w:cs="Arial"/>
          <w:sz w:val="22"/>
          <w:szCs w:val="22"/>
        </w:rPr>
        <w:t xml:space="preserve"> su inciso: “Son ciudadanos los chilenos que hayan cumplido dieciocho años de edad y que no hayan sido condenados a pena aflictiva”.</w:t>
      </w:r>
    </w:p>
    <w:p w:rsidR="001B2B39" w:rsidRPr="00DF2120" w:rsidRDefault="001B2B39" w:rsidP="002F3C3C">
      <w:pPr>
        <w:pStyle w:val="Prrafodelista"/>
        <w:ind w:left="360"/>
        <w:jc w:val="both"/>
        <w:rPr>
          <w:rFonts w:ascii="Arial" w:hAnsi="Arial" w:cs="Arial"/>
          <w:sz w:val="22"/>
          <w:szCs w:val="22"/>
        </w:rPr>
      </w:pPr>
      <w:r w:rsidRPr="00DF2120">
        <w:rPr>
          <w:rFonts w:ascii="Arial" w:hAnsi="Arial" w:cs="Arial"/>
          <w:sz w:val="22"/>
          <w:szCs w:val="22"/>
        </w:rPr>
        <w:t xml:space="preserve">Los </w:t>
      </w:r>
      <w:r w:rsidR="001060AD" w:rsidRPr="00DF2120">
        <w:rPr>
          <w:rFonts w:ascii="Arial" w:hAnsi="Arial" w:cs="Arial"/>
          <w:sz w:val="22"/>
          <w:szCs w:val="22"/>
        </w:rPr>
        <w:t>requisitos</w:t>
      </w:r>
      <w:r w:rsidRPr="00DF2120">
        <w:rPr>
          <w:rFonts w:ascii="Arial" w:hAnsi="Arial" w:cs="Arial"/>
          <w:sz w:val="22"/>
          <w:szCs w:val="22"/>
        </w:rPr>
        <w:t xml:space="preserve">, </w:t>
      </w:r>
      <w:r w:rsidR="001060AD" w:rsidRPr="00DF2120">
        <w:rPr>
          <w:rFonts w:ascii="Arial" w:hAnsi="Arial" w:cs="Arial"/>
          <w:sz w:val="22"/>
          <w:szCs w:val="22"/>
        </w:rPr>
        <w:t>pu</w:t>
      </w:r>
      <w:r w:rsidRPr="00DF2120">
        <w:rPr>
          <w:rFonts w:ascii="Arial" w:hAnsi="Arial" w:cs="Arial"/>
          <w:sz w:val="22"/>
          <w:szCs w:val="22"/>
        </w:rPr>
        <w:t>es, son solamente tres: ser a) chileno, b) tener dieciocho años, c) no haber sido condenado a pena aflictiva. Se entiende por pena aflictiva aquella pena privativa de libertad igual o superior a tres años y un día</w:t>
      </w:r>
      <w:r w:rsidR="001060AD" w:rsidRPr="00DF2120">
        <w:rPr>
          <w:rFonts w:ascii="Arial" w:hAnsi="Arial" w:cs="Arial"/>
          <w:sz w:val="22"/>
          <w:szCs w:val="22"/>
        </w:rPr>
        <w:t xml:space="preserve"> </w:t>
      </w:r>
      <w:r w:rsidRPr="00DF2120">
        <w:rPr>
          <w:rFonts w:ascii="Arial" w:hAnsi="Arial" w:cs="Arial"/>
          <w:sz w:val="22"/>
          <w:szCs w:val="22"/>
        </w:rPr>
        <w:t>(</w:t>
      </w:r>
      <w:r w:rsidR="001060AD" w:rsidRPr="00DF2120">
        <w:rPr>
          <w:rFonts w:ascii="Arial" w:hAnsi="Arial" w:cs="Arial"/>
          <w:sz w:val="22"/>
          <w:szCs w:val="22"/>
        </w:rPr>
        <w:t>artículo 37 del Código Penal)</w:t>
      </w:r>
    </w:p>
    <w:p w:rsidR="001060AD" w:rsidRPr="00DF2120" w:rsidRDefault="001060AD" w:rsidP="002F3C3C">
      <w:pPr>
        <w:pStyle w:val="Prrafodelista"/>
        <w:numPr>
          <w:ilvl w:val="1"/>
          <w:numId w:val="3"/>
        </w:numPr>
        <w:jc w:val="both"/>
        <w:rPr>
          <w:rFonts w:ascii="Arial" w:hAnsi="Arial" w:cs="Arial"/>
          <w:b/>
          <w:i/>
          <w:sz w:val="22"/>
          <w:szCs w:val="22"/>
        </w:rPr>
      </w:pPr>
      <w:r w:rsidRPr="00DF2120">
        <w:rPr>
          <w:rFonts w:ascii="Arial" w:hAnsi="Arial" w:cs="Arial"/>
          <w:b/>
          <w:i/>
          <w:sz w:val="22"/>
          <w:szCs w:val="22"/>
        </w:rPr>
        <w:t>Derechos y deberes del ciudadano.</w:t>
      </w:r>
    </w:p>
    <w:p w:rsidR="001060AD" w:rsidRPr="00DF2120" w:rsidRDefault="001060AD" w:rsidP="002F3C3C">
      <w:pPr>
        <w:pStyle w:val="Prrafodelista"/>
        <w:ind w:left="360"/>
        <w:jc w:val="both"/>
        <w:rPr>
          <w:rFonts w:ascii="Arial" w:hAnsi="Arial" w:cs="Arial"/>
          <w:sz w:val="22"/>
          <w:szCs w:val="22"/>
        </w:rPr>
      </w:pPr>
      <w:r w:rsidRPr="00DF2120">
        <w:rPr>
          <w:rFonts w:ascii="Arial" w:hAnsi="Arial" w:cs="Arial"/>
          <w:sz w:val="22"/>
          <w:szCs w:val="22"/>
        </w:rPr>
        <w:t xml:space="preserve">El artículo 13, en referencia, en su inciso segundo, dispone: “La calidad de ciudadano otorga los derechos de sufragio, de optar a cargos de elección </w:t>
      </w:r>
      <w:proofErr w:type="gramStart"/>
      <w:r w:rsidRPr="00DF2120">
        <w:rPr>
          <w:rFonts w:ascii="Arial" w:hAnsi="Arial" w:cs="Arial"/>
          <w:sz w:val="22"/>
          <w:szCs w:val="22"/>
        </w:rPr>
        <w:t>popular  y</w:t>
      </w:r>
      <w:proofErr w:type="gramEnd"/>
      <w:r w:rsidRPr="00DF2120">
        <w:rPr>
          <w:rFonts w:ascii="Arial" w:hAnsi="Arial" w:cs="Arial"/>
          <w:sz w:val="22"/>
          <w:szCs w:val="22"/>
        </w:rPr>
        <w:t xml:space="preserve"> los demás que la Constitución y la ley confieran”.</w:t>
      </w:r>
    </w:p>
    <w:p w:rsidR="001060AD" w:rsidRPr="00DF2120" w:rsidRDefault="001060AD" w:rsidP="002F3C3C">
      <w:pPr>
        <w:pStyle w:val="Prrafodelista"/>
        <w:ind w:left="360"/>
        <w:jc w:val="both"/>
        <w:rPr>
          <w:rFonts w:ascii="Arial" w:hAnsi="Arial" w:cs="Arial"/>
          <w:sz w:val="22"/>
          <w:szCs w:val="22"/>
        </w:rPr>
      </w:pPr>
      <w:r w:rsidRPr="00DF2120">
        <w:rPr>
          <w:rFonts w:ascii="Arial" w:hAnsi="Arial" w:cs="Arial"/>
          <w:sz w:val="22"/>
          <w:szCs w:val="22"/>
        </w:rPr>
        <w:t>Así como la Constitución confiere tales derechos, dispone que correlativamente los ciudadanos tienen el deber de sufragar. En efecto, el artículo 15, inciso 1°</w:t>
      </w:r>
      <w:r w:rsidR="005855D6" w:rsidRPr="00DF2120">
        <w:rPr>
          <w:rFonts w:ascii="Arial" w:hAnsi="Arial" w:cs="Arial"/>
          <w:sz w:val="22"/>
          <w:szCs w:val="22"/>
        </w:rPr>
        <w:t xml:space="preserve"> lo señala: “En las votaciones popular es el sufragio será personal, igualitario y secreto. Para los ciudadanos será, además, obligatorio”.</w:t>
      </w:r>
    </w:p>
    <w:p w:rsidR="009D7000" w:rsidRPr="00DF2120" w:rsidRDefault="009D7000" w:rsidP="002F3C3C">
      <w:pPr>
        <w:jc w:val="both"/>
        <w:rPr>
          <w:rFonts w:ascii="Arial" w:hAnsi="Arial" w:cs="Arial"/>
          <w:sz w:val="22"/>
          <w:szCs w:val="22"/>
        </w:rPr>
      </w:pPr>
    </w:p>
    <w:p w:rsidR="005855D6" w:rsidRPr="00DF2120" w:rsidRDefault="005855D6" w:rsidP="002F3C3C">
      <w:pPr>
        <w:pStyle w:val="Prrafodelista"/>
        <w:ind w:left="360"/>
        <w:jc w:val="both"/>
        <w:rPr>
          <w:rFonts w:ascii="Arial" w:hAnsi="Arial" w:cs="Arial"/>
          <w:sz w:val="22"/>
          <w:szCs w:val="22"/>
        </w:rPr>
      </w:pPr>
      <w:r w:rsidRPr="00DF2120">
        <w:rPr>
          <w:rFonts w:ascii="Arial" w:hAnsi="Arial" w:cs="Arial"/>
          <w:sz w:val="22"/>
          <w:szCs w:val="22"/>
        </w:rPr>
        <w:lastRenderedPageBreak/>
        <w:t>Ahora bien, el derecho y el deber fundamental del ciudadano se traduce</w:t>
      </w:r>
      <w:r w:rsidR="008F1B0F" w:rsidRPr="00DF2120">
        <w:rPr>
          <w:rFonts w:ascii="Arial" w:hAnsi="Arial" w:cs="Arial"/>
          <w:sz w:val="22"/>
          <w:szCs w:val="22"/>
        </w:rPr>
        <w:t>n</w:t>
      </w:r>
      <w:r w:rsidRPr="00DF2120">
        <w:rPr>
          <w:rFonts w:ascii="Arial" w:hAnsi="Arial" w:cs="Arial"/>
          <w:sz w:val="22"/>
          <w:szCs w:val="22"/>
        </w:rPr>
        <w:t xml:space="preserve"> en participar en la vida política de la Patria a través del sufragio, amén de los propios de todo habitante, sea o no ciudadano, sea chileno </w:t>
      </w:r>
      <w:proofErr w:type="gramStart"/>
      <w:r w:rsidRPr="00DF2120">
        <w:rPr>
          <w:rFonts w:ascii="Arial" w:hAnsi="Arial" w:cs="Arial"/>
          <w:sz w:val="22"/>
          <w:szCs w:val="22"/>
        </w:rPr>
        <w:t>o  extranjero</w:t>
      </w:r>
      <w:proofErr w:type="gramEnd"/>
      <w:r w:rsidRPr="00DF2120">
        <w:rPr>
          <w:rFonts w:ascii="Arial" w:hAnsi="Arial" w:cs="Arial"/>
          <w:sz w:val="22"/>
          <w:szCs w:val="22"/>
        </w:rPr>
        <w:t>, los que en una palabra se traducen en la concurrencia al bien común.</w:t>
      </w:r>
    </w:p>
    <w:p w:rsidR="009D7000" w:rsidRPr="00DF2120" w:rsidRDefault="009D7000" w:rsidP="001060AD">
      <w:pPr>
        <w:pStyle w:val="Prrafodelista"/>
        <w:ind w:left="360"/>
        <w:rPr>
          <w:rFonts w:ascii="Arial" w:hAnsi="Arial" w:cs="Arial"/>
          <w:sz w:val="22"/>
          <w:szCs w:val="22"/>
        </w:rPr>
      </w:pPr>
    </w:p>
    <w:p w:rsidR="005855D6" w:rsidRPr="00DF2120" w:rsidRDefault="005855D6" w:rsidP="002F3C3C">
      <w:pPr>
        <w:pStyle w:val="Prrafodelista"/>
        <w:ind w:left="360"/>
        <w:jc w:val="both"/>
        <w:rPr>
          <w:rFonts w:ascii="Arial" w:hAnsi="Arial" w:cs="Arial"/>
          <w:sz w:val="22"/>
          <w:szCs w:val="22"/>
        </w:rPr>
      </w:pPr>
      <w:r w:rsidRPr="00DF2120">
        <w:rPr>
          <w:rFonts w:ascii="Arial" w:hAnsi="Arial" w:cs="Arial"/>
          <w:sz w:val="22"/>
          <w:szCs w:val="22"/>
        </w:rPr>
        <w:t>La Constitución prevé que el derecho a sufragio pueda suspenderse (privación temporal). Su artículo 16 señala los casos en que ello ocurre, los que son: a)</w:t>
      </w:r>
      <w:r w:rsidR="003F38DA" w:rsidRPr="00DF2120">
        <w:rPr>
          <w:rFonts w:ascii="Arial" w:hAnsi="Arial" w:cs="Arial"/>
          <w:sz w:val="22"/>
          <w:szCs w:val="22"/>
        </w:rPr>
        <w:t xml:space="preserve"> Hallarse i</w:t>
      </w:r>
      <w:r w:rsidRPr="00DF2120">
        <w:rPr>
          <w:rFonts w:ascii="Arial" w:hAnsi="Arial" w:cs="Arial"/>
          <w:sz w:val="22"/>
          <w:szCs w:val="22"/>
        </w:rPr>
        <w:t>nterdicto por demencia, b) Hallarse la persona procesada por d</w:t>
      </w:r>
      <w:r w:rsidR="003F38DA" w:rsidRPr="00DF2120">
        <w:rPr>
          <w:rFonts w:ascii="Arial" w:hAnsi="Arial" w:cs="Arial"/>
          <w:sz w:val="22"/>
          <w:szCs w:val="22"/>
        </w:rPr>
        <w:t xml:space="preserve">elito que merezca </w:t>
      </w:r>
      <w:proofErr w:type="gramStart"/>
      <w:r w:rsidR="003F38DA" w:rsidRPr="00DF2120">
        <w:rPr>
          <w:rFonts w:ascii="Arial" w:hAnsi="Arial" w:cs="Arial"/>
          <w:sz w:val="22"/>
          <w:szCs w:val="22"/>
        </w:rPr>
        <w:t>pena aflictiv</w:t>
      </w:r>
      <w:r w:rsidRPr="00DF2120">
        <w:rPr>
          <w:rFonts w:ascii="Arial" w:hAnsi="Arial" w:cs="Arial"/>
          <w:sz w:val="22"/>
          <w:szCs w:val="22"/>
        </w:rPr>
        <w:t>o</w:t>
      </w:r>
      <w:proofErr w:type="gramEnd"/>
      <w:r w:rsidRPr="00DF2120">
        <w:rPr>
          <w:rFonts w:ascii="Arial" w:hAnsi="Arial" w:cs="Arial"/>
          <w:sz w:val="22"/>
          <w:szCs w:val="22"/>
        </w:rPr>
        <w:t xml:space="preserve"> por delito que la ley califique de conducta terrorista y c) Haber sido sancionado </w:t>
      </w:r>
      <w:r w:rsidR="003F38DA" w:rsidRPr="00DF2120">
        <w:rPr>
          <w:rFonts w:ascii="Arial" w:hAnsi="Arial" w:cs="Arial"/>
          <w:sz w:val="22"/>
          <w:szCs w:val="22"/>
        </w:rPr>
        <w:t>p</w:t>
      </w:r>
      <w:r w:rsidRPr="00DF2120">
        <w:rPr>
          <w:rFonts w:ascii="Arial" w:hAnsi="Arial" w:cs="Arial"/>
          <w:sz w:val="22"/>
          <w:szCs w:val="22"/>
        </w:rPr>
        <w:t>o</w:t>
      </w:r>
      <w:r w:rsidR="003F38DA" w:rsidRPr="00DF2120">
        <w:rPr>
          <w:rFonts w:ascii="Arial" w:hAnsi="Arial" w:cs="Arial"/>
          <w:sz w:val="22"/>
          <w:szCs w:val="22"/>
        </w:rPr>
        <w:t>r el Tribunal Constitucional en conformidad al artículo 8° de esta Constitución. Los que por esta causa se hallaren priv</w:t>
      </w:r>
      <w:r w:rsidR="00C75980" w:rsidRPr="00DF2120">
        <w:rPr>
          <w:rFonts w:ascii="Arial" w:hAnsi="Arial" w:cs="Arial"/>
          <w:sz w:val="22"/>
          <w:szCs w:val="22"/>
        </w:rPr>
        <w:t>ados del ejercicio del derecho d</w:t>
      </w:r>
      <w:r w:rsidR="003F38DA" w:rsidRPr="00DF2120">
        <w:rPr>
          <w:rFonts w:ascii="Arial" w:hAnsi="Arial" w:cs="Arial"/>
          <w:sz w:val="22"/>
          <w:szCs w:val="22"/>
        </w:rPr>
        <w:t>e sufragio lo recuperarán al término de diez años, contado desde la declaración del Tribunal.</w:t>
      </w:r>
    </w:p>
    <w:p w:rsidR="003F38DA" w:rsidRPr="00DF2120" w:rsidRDefault="00371340" w:rsidP="002F3C3C">
      <w:pPr>
        <w:pStyle w:val="Prrafodelista"/>
        <w:ind w:left="360"/>
        <w:jc w:val="both"/>
        <w:rPr>
          <w:rFonts w:ascii="Arial" w:hAnsi="Arial" w:cs="Arial"/>
          <w:sz w:val="22"/>
          <w:szCs w:val="22"/>
        </w:rPr>
      </w:pPr>
      <w:r w:rsidRPr="00DF2120">
        <w:rPr>
          <w:rFonts w:ascii="Arial" w:hAnsi="Arial" w:cs="Arial"/>
          <w:sz w:val="22"/>
          <w:szCs w:val="22"/>
        </w:rPr>
        <w:t>Cabe</w:t>
      </w:r>
      <w:r w:rsidR="0044284F" w:rsidRPr="00DF2120">
        <w:rPr>
          <w:rFonts w:ascii="Arial" w:hAnsi="Arial" w:cs="Arial"/>
          <w:sz w:val="22"/>
          <w:szCs w:val="22"/>
        </w:rPr>
        <w:t xml:space="preserve">, finalmente, señalar que la Constitución faculta a la ley para conceder a los extranjeros avecindados en Chile por más de cinco años, que sean mayores de dieciocho años y que no hayan sido condenados a pena aflictiva, el derecho a sufragio aun conservando su calidad extranjera y no siendo, por lo mismo ciudadanos (Art. 14), pero sólo los faculta a sufragar (a votar o elegir) y no a ser elegidos. Podrán sufragar en los casos y formas que determine la ley. Bases del sistema electoral chileno, están fijadas en </w:t>
      </w:r>
      <w:proofErr w:type="spellStart"/>
      <w:r w:rsidR="0044284F" w:rsidRPr="00DF2120">
        <w:rPr>
          <w:rFonts w:ascii="Arial" w:hAnsi="Arial" w:cs="Arial"/>
          <w:sz w:val="22"/>
          <w:szCs w:val="22"/>
        </w:rPr>
        <w:t>e</w:t>
      </w:r>
      <w:proofErr w:type="spellEnd"/>
      <w:r w:rsidR="0044284F" w:rsidRPr="00DF2120">
        <w:rPr>
          <w:rFonts w:ascii="Arial" w:hAnsi="Arial" w:cs="Arial"/>
          <w:sz w:val="22"/>
          <w:szCs w:val="22"/>
        </w:rPr>
        <w:t xml:space="preserve"> artículo18 de la Constitución. Se declara que habrá de ser público, determinándose su organización y </w:t>
      </w:r>
      <w:proofErr w:type="gramStart"/>
      <w:r w:rsidR="0044284F" w:rsidRPr="00DF2120">
        <w:rPr>
          <w:rFonts w:ascii="Arial" w:hAnsi="Arial" w:cs="Arial"/>
          <w:sz w:val="22"/>
          <w:szCs w:val="22"/>
        </w:rPr>
        <w:t>funcionamiento  por</w:t>
      </w:r>
      <w:proofErr w:type="gramEnd"/>
      <w:r w:rsidR="0044284F" w:rsidRPr="00DF2120">
        <w:rPr>
          <w:rFonts w:ascii="Arial" w:hAnsi="Arial" w:cs="Arial"/>
          <w:sz w:val="22"/>
          <w:szCs w:val="22"/>
        </w:rPr>
        <w:t xml:space="preserve"> ley orgánica constitucional que habrá de dictarse. Esta clase de leyes </w:t>
      </w:r>
      <w:r w:rsidR="00594601" w:rsidRPr="00DF2120">
        <w:rPr>
          <w:rFonts w:ascii="Arial" w:hAnsi="Arial" w:cs="Arial"/>
          <w:sz w:val="22"/>
          <w:szCs w:val="22"/>
        </w:rPr>
        <w:t xml:space="preserve">requiere para su aprobación, modificarse o </w:t>
      </w:r>
      <w:proofErr w:type="gramStart"/>
      <w:r w:rsidR="00594601" w:rsidRPr="00DF2120">
        <w:rPr>
          <w:rFonts w:ascii="Arial" w:hAnsi="Arial" w:cs="Arial"/>
          <w:sz w:val="22"/>
          <w:szCs w:val="22"/>
        </w:rPr>
        <w:t>derogación,  de</w:t>
      </w:r>
      <w:proofErr w:type="gramEnd"/>
      <w:r w:rsidR="00594601" w:rsidRPr="00DF2120">
        <w:rPr>
          <w:rFonts w:ascii="Arial" w:hAnsi="Arial" w:cs="Arial"/>
          <w:sz w:val="22"/>
          <w:szCs w:val="22"/>
        </w:rPr>
        <w:t xml:space="preserve"> los 3/5 de los diputados y senadores</w:t>
      </w:r>
      <w:r w:rsidR="00C75980" w:rsidRPr="00DF2120">
        <w:rPr>
          <w:rFonts w:ascii="Arial" w:hAnsi="Arial" w:cs="Arial"/>
          <w:sz w:val="22"/>
          <w:szCs w:val="22"/>
        </w:rPr>
        <w:t xml:space="preserve"> en ejercicio (Art. 63 de la Co</w:t>
      </w:r>
      <w:r w:rsidR="00594601" w:rsidRPr="00DF2120">
        <w:rPr>
          <w:rFonts w:ascii="Arial" w:hAnsi="Arial" w:cs="Arial"/>
          <w:sz w:val="22"/>
          <w:szCs w:val="22"/>
        </w:rPr>
        <w:t>n</w:t>
      </w:r>
      <w:r w:rsidR="00C75980" w:rsidRPr="00DF2120">
        <w:rPr>
          <w:rFonts w:ascii="Arial" w:hAnsi="Arial" w:cs="Arial"/>
          <w:sz w:val="22"/>
          <w:szCs w:val="22"/>
        </w:rPr>
        <w:t>s</w:t>
      </w:r>
      <w:r w:rsidR="00594601" w:rsidRPr="00DF2120">
        <w:rPr>
          <w:rFonts w:ascii="Arial" w:hAnsi="Arial" w:cs="Arial"/>
          <w:sz w:val="22"/>
          <w:szCs w:val="22"/>
        </w:rPr>
        <w:t>titución). Dicha ley deberá propender a garantizar plena igualdad entre los independientes y los partidos políticos tanto en la presentación de candidaturas</w:t>
      </w:r>
      <w:r w:rsidR="00C75980" w:rsidRPr="00DF2120">
        <w:rPr>
          <w:rFonts w:ascii="Arial" w:hAnsi="Arial" w:cs="Arial"/>
          <w:sz w:val="22"/>
          <w:szCs w:val="22"/>
        </w:rPr>
        <w:t xml:space="preserve"> como en su participación en los procesos electorales. El resguardo del orden público durante los actos electorales y plebiscitos corresponderá, como ha sido tradicional en nuestro país a los Fuerzas Armados y Carabineros.</w:t>
      </w:r>
    </w:p>
    <w:p w:rsidR="00C75980" w:rsidRPr="00DF2120" w:rsidRDefault="00C75980" w:rsidP="002F3C3C">
      <w:pPr>
        <w:pStyle w:val="Prrafodelista"/>
        <w:numPr>
          <w:ilvl w:val="1"/>
          <w:numId w:val="3"/>
        </w:numPr>
        <w:jc w:val="both"/>
        <w:rPr>
          <w:rFonts w:ascii="Arial" w:hAnsi="Arial" w:cs="Arial"/>
          <w:b/>
          <w:i/>
          <w:sz w:val="22"/>
          <w:szCs w:val="22"/>
        </w:rPr>
      </w:pPr>
      <w:r w:rsidRPr="00DF2120">
        <w:rPr>
          <w:rFonts w:ascii="Arial" w:hAnsi="Arial" w:cs="Arial"/>
          <w:b/>
          <w:i/>
          <w:sz w:val="22"/>
          <w:szCs w:val="22"/>
        </w:rPr>
        <w:t>Pérdida y recuperación de la ciudadanía.</w:t>
      </w:r>
    </w:p>
    <w:p w:rsidR="00161802" w:rsidRPr="00DF2120" w:rsidRDefault="00161802" w:rsidP="002F3C3C">
      <w:pPr>
        <w:ind w:left="426"/>
        <w:jc w:val="both"/>
        <w:rPr>
          <w:rFonts w:ascii="Arial" w:hAnsi="Arial" w:cs="Arial"/>
          <w:sz w:val="22"/>
          <w:szCs w:val="22"/>
        </w:rPr>
      </w:pPr>
      <w:r w:rsidRPr="00DF2120">
        <w:rPr>
          <w:rFonts w:ascii="Arial" w:hAnsi="Arial" w:cs="Arial"/>
          <w:sz w:val="22"/>
          <w:szCs w:val="22"/>
        </w:rPr>
        <w:t xml:space="preserve">El artículo 17 de la </w:t>
      </w:r>
      <w:proofErr w:type="gramStart"/>
      <w:r w:rsidRPr="00DF2120">
        <w:rPr>
          <w:rFonts w:ascii="Arial" w:hAnsi="Arial" w:cs="Arial"/>
          <w:sz w:val="22"/>
          <w:szCs w:val="22"/>
        </w:rPr>
        <w:t>Constitución  señala</w:t>
      </w:r>
      <w:proofErr w:type="gramEnd"/>
      <w:r w:rsidRPr="00DF2120">
        <w:rPr>
          <w:rFonts w:ascii="Arial" w:hAnsi="Arial" w:cs="Arial"/>
          <w:sz w:val="22"/>
          <w:szCs w:val="22"/>
        </w:rPr>
        <w:t xml:space="preserve"> los tres casos en que la calidad de ciudadano se pierde, a saber: a) Por pérdida de la nacionalidad chilena, b) Por condena de pena aflictiva, y c) Por condena por delito que la ley califique como conducta terrorista.</w:t>
      </w:r>
    </w:p>
    <w:p w:rsidR="001060AD" w:rsidRPr="00DF2120" w:rsidRDefault="00DD7E4C" w:rsidP="00D31D77">
      <w:pPr>
        <w:ind w:left="426"/>
        <w:jc w:val="both"/>
        <w:rPr>
          <w:rFonts w:ascii="Arial" w:hAnsi="Arial" w:cs="Arial"/>
          <w:sz w:val="22"/>
          <w:szCs w:val="22"/>
        </w:rPr>
      </w:pPr>
      <w:r w:rsidRPr="00DF2120">
        <w:rPr>
          <w:rFonts w:ascii="Arial" w:hAnsi="Arial" w:cs="Arial"/>
          <w:sz w:val="22"/>
          <w:szCs w:val="22"/>
        </w:rPr>
        <w:t xml:space="preserve">El </w:t>
      </w:r>
      <w:proofErr w:type="gramStart"/>
      <w:r w:rsidRPr="00DF2120">
        <w:rPr>
          <w:rFonts w:ascii="Arial" w:hAnsi="Arial" w:cs="Arial"/>
          <w:sz w:val="22"/>
          <w:szCs w:val="22"/>
        </w:rPr>
        <w:t>inciso  segundo</w:t>
      </w:r>
      <w:proofErr w:type="gramEnd"/>
      <w:r w:rsidRPr="00DF2120">
        <w:rPr>
          <w:rFonts w:ascii="Arial" w:hAnsi="Arial" w:cs="Arial"/>
          <w:sz w:val="22"/>
          <w:szCs w:val="22"/>
        </w:rPr>
        <w:t xml:space="preserve"> de la disposición  constitucional  citada, señalada forma de </w:t>
      </w:r>
      <w:r w:rsidR="00161802" w:rsidRPr="00DF2120">
        <w:rPr>
          <w:rFonts w:ascii="Arial" w:hAnsi="Arial" w:cs="Arial"/>
          <w:sz w:val="22"/>
          <w:szCs w:val="22"/>
        </w:rPr>
        <w:t xml:space="preserve"> </w:t>
      </w:r>
      <w:r w:rsidRPr="00DF2120">
        <w:rPr>
          <w:rFonts w:ascii="Arial" w:hAnsi="Arial" w:cs="Arial"/>
          <w:sz w:val="22"/>
          <w:szCs w:val="22"/>
        </w:rPr>
        <w:t xml:space="preserve">recuperar la calidad de ciudadano, la que es distinta según las causales de pérdida. En efecto, si se trata de la pérdida por condena de pena aflictiva, sólo podrá ser rehabilitado por el Senado de la República, una vez extinguida </w:t>
      </w:r>
      <w:proofErr w:type="gramStart"/>
      <w:r w:rsidRPr="00DF2120">
        <w:rPr>
          <w:rFonts w:ascii="Arial" w:hAnsi="Arial" w:cs="Arial"/>
          <w:sz w:val="22"/>
          <w:szCs w:val="22"/>
        </w:rPr>
        <w:t>su  responsabilidad</w:t>
      </w:r>
      <w:proofErr w:type="gramEnd"/>
      <w:r w:rsidRPr="00DF2120">
        <w:rPr>
          <w:rFonts w:ascii="Arial" w:hAnsi="Arial" w:cs="Arial"/>
          <w:sz w:val="22"/>
          <w:szCs w:val="22"/>
        </w:rPr>
        <w:t xml:space="preserve"> penal. Si se trata, en cambio, por condena por delito que la ley califique como conducta terrorista, sólo podrá ser rehabilitado por ley calificada y sólo después de </w:t>
      </w:r>
      <w:r w:rsidR="00BF731B" w:rsidRPr="00DF2120">
        <w:rPr>
          <w:rFonts w:ascii="Arial" w:hAnsi="Arial" w:cs="Arial"/>
          <w:sz w:val="22"/>
          <w:szCs w:val="22"/>
        </w:rPr>
        <w:t>haber cumplido la condena. A</w:t>
      </w:r>
      <w:r w:rsidRPr="00DF2120">
        <w:rPr>
          <w:rFonts w:ascii="Arial" w:hAnsi="Arial" w:cs="Arial"/>
          <w:sz w:val="22"/>
          <w:szCs w:val="22"/>
        </w:rPr>
        <w:t>unque la Constitución nada dice explícitamente, parece obvio que quien haya perdida de ciudadano por perder la nacionalidad chilena, l</w:t>
      </w:r>
      <w:r w:rsidR="00BF731B" w:rsidRPr="00DF2120">
        <w:rPr>
          <w:rFonts w:ascii="Arial" w:hAnsi="Arial" w:cs="Arial"/>
          <w:sz w:val="22"/>
          <w:szCs w:val="22"/>
        </w:rPr>
        <w:t>a puede recuperar al readquirir</w:t>
      </w:r>
      <w:r w:rsidRPr="00DF2120">
        <w:rPr>
          <w:rFonts w:ascii="Arial" w:hAnsi="Arial" w:cs="Arial"/>
          <w:sz w:val="22"/>
          <w:szCs w:val="22"/>
        </w:rPr>
        <w:t xml:space="preserve"> la nacionalidad chilena.</w:t>
      </w:r>
    </w:p>
    <w:p w:rsidR="009D7000" w:rsidRPr="00DF2120" w:rsidRDefault="009D7000" w:rsidP="009D7000">
      <w:pPr>
        <w:ind w:left="1080"/>
        <w:jc w:val="center"/>
        <w:rPr>
          <w:rFonts w:ascii="Arial" w:hAnsi="Arial" w:cs="Arial"/>
          <w:sz w:val="22"/>
          <w:szCs w:val="22"/>
        </w:rPr>
      </w:pPr>
    </w:p>
    <w:tbl>
      <w:tblPr>
        <w:tblStyle w:val="Tablaconcuadrcula"/>
        <w:tblW w:w="0" w:type="auto"/>
        <w:tblInd w:w="108" w:type="dxa"/>
        <w:tblLook w:val="04A0" w:firstRow="1" w:lastRow="0" w:firstColumn="1" w:lastColumn="0" w:noHBand="0" w:noVBand="1"/>
      </w:tblPr>
      <w:tblGrid>
        <w:gridCol w:w="3686"/>
        <w:gridCol w:w="5260"/>
      </w:tblGrid>
      <w:tr w:rsidR="00F239F7" w:rsidRPr="00DF2120" w:rsidTr="00E137BC">
        <w:tc>
          <w:tcPr>
            <w:tcW w:w="3686" w:type="dxa"/>
          </w:tcPr>
          <w:p w:rsidR="00F239F7" w:rsidRPr="00DF2120" w:rsidRDefault="00F239F7" w:rsidP="00F239F7">
            <w:pPr>
              <w:rPr>
                <w:rFonts w:ascii="Arial" w:hAnsi="Arial" w:cs="Arial"/>
                <w:sz w:val="22"/>
                <w:szCs w:val="22"/>
              </w:rPr>
            </w:pPr>
            <w:r w:rsidRPr="00DF2120">
              <w:rPr>
                <w:rFonts w:ascii="Arial" w:hAnsi="Arial" w:cs="Arial"/>
                <w:sz w:val="22"/>
                <w:szCs w:val="22"/>
              </w:rPr>
              <w:t>Concepto.</w:t>
            </w:r>
          </w:p>
        </w:tc>
        <w:tc>
          <w:tcPr>
            <w:tcW w:w="5260" w:type="dxa"/>
          </w:tcPr>
          <w:p w:rsidR="00F239F7" w:rsidRPr="00DF2120" w:rsidRDefault="00F239F7" w:rsidP="00F239F7">
            <w:pPr>
              <w:rPr>
                <w:rFonts w:ascii="Arial" w:hAnsi="Arial" w:cs="Arial"/>
                <w:sz w:val="22"/>
                <w:szCs w:val="22"/>
              </w:rPr>
            </w:pPr>
            <w:r w:rsidRPr="00DF2120">
              <w:rPr>
                <w:rFonts w:ascii="Arial" w:hAnsi="Arial" w:cs="Arial"/>
                <w:sz w:val="22"/>
                <w:szCs w:val="22"/>
              </w:rPr>
              <w:t>Imagen.</w:t>
            </w:r>
          </w:p>
        </w:tc>
      </w:tr>
      <w:tr w:rsidR="00F239F7" w:rsidRPr="00DF2120" w:rsidTr="00E137BC">
        <w:tc>
          <w:tcPr>
            <w:tcW w:w="3686" w:type="dxa"/>
          </w:tcPr>
          <w:p w:rsidR="00775C4F" w:rsidRPr="00DF2120" w:rsidRDefault="00D966F3" w:rsidP="00D966F3">
            <w:pPr>
              <w:pStyle w:val="Prrafodelista"/>
              <w:numPr>
                <w:ilvl w:val="0"/>
                <w:numId w:val="6"/>
              </w:numPr>
              <w:rPr>
                <w:rFonts w:ascii="Arial" w:hAnsi="Arial" w:cs="Arial"/>
                <w:sz w:val="22"/>
                <w:szCs w:val="22"/>
              </w:rPr>
            </w:pPr>
            <w:r w:rsidRPr="00DF2120">
              <w:rPr>
                <w:rFonts w:ascii="Arial" w:hAnsi="Arial" w:cs="Arial"/>
                <w:sz w:val="22"/>
                <w:szCs w:val="22"/>
              </w:rPr>
              <w:t>¿De qué forma participa el ciudadano?</w:t>
            </w:r>
          </w:p>
        </w:tc>
        <w:tc>
          <w:tcPr>
            <w:tcW w:w="5260" w:type="dxa"/>
          </w:tcPr>
          <w:p w:rsidR="00F239F7" w:rsidRPr="00DF2120" w:rsidRDefault="00775C4F" w:rsidP="002F3C3C">
            <w:pPr>
              <w:jc w:val="center"/>
              <w:rPr>
                <w:rFonts w:ascii="Arial" w:hAnsi="Arial" w:cs="Arial"/>
                <w:sz w:val="22"/>
                <w:szCs w:val="22"/>
              </w:rPr>
            </w:pPr>
            <w:r w:rsidRPr="00DF2120">
              <w:rPr>
                <w:rFonts w:ascii="Arial" w:hAnsi="Arial" w:cs="Arial"/>
                <w:noProof/>
                <w:sz w:val="22"/>
                <w:szCs w:val="22"/>
                <w:lang w:val="es-CL" w:eastAsia="es-CL"/>
              </w:rPr>
              <w:drawing>
                <wp:inline distT="0" distB="0" distL="0" distR="0" wp14:anchorId="07CB03BF" wp14:editId="125B7A20">
                  <wp:extent cx="1924050" cy="134169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9777" cy="1352664"/>
                          </a:xfrm>
                          <a:prstGeom prst="rect">
                            <a:avLst/>
                          </a:prstGeom>
                          <a:noFill/>
                        </pic:spPr>
                      </pic:pic>
                    </a:graphicData>
                  </a:graphic>
                </wp:inline>
              </w:drawing>
            </w:r>
          </w:p>
        </w:tc>
      </w:tr>
      <w:tr w:rsidR="00C23710" w:rsidRPr="00DF2120" w:rsidTr="00E137BC">
        <w:trPr>
          <w:trHeight w:val="1191"/>
        </w:trPr>
        <w:tc>
          <w:tcPr>
            <w:tcW w:w="3686" w:type="dxa"/>
          </w:tcPr>
          <w:p w:rsidR="00C23710" w:rsidRPr="00DF2120" w:rsidRDefault="00D966F3" w:rsidP="00D966F3">
            <w:pPr>
              <w:pStyle w:val="Prrafodelista"/>
              <w:numPr>
                <w:ilvl w:val="0"/>
                <w:numId w:val="6"/>
              </w:numPr>
              <w:rPr>
                <w:rFonts w:ascii="Arial" w:hAnsi="Arial" w:cs="Arial"/>
                <w:sz w:val="22"/>
                <w:szCs w:val="22"/>
              </w:rPr>
            </w:pPr>
            <w:r w:rsidRPr="00DF2120">
              <w:rPr>
                <w:rFonts w:ascii="Arial" w:hAnsi="Arial" w:cs="Arial"/>
                <w:sz w:val="22"/>
                <w:szCs w:val="22"/>
              </w:rPr>
              <w:t>¿Qué significa ejercer el sufragio?</w:t>
            </w:r>
          </w:p>
        </w:tc>
        <w:tc>
          <w:tcPr>
            <w:tcW w:w="5260" w:type="dxa"/>
          </w:tcPr>
          <w:p w:rsidR="00C23710" w:rsidRPr="00DF2120" w:rsidRDefault="00C23710" w:rsidP="00F239F7">
            <w:pPr>
              <w:rPr>
                <w:rFonts w:ascii="Arial" w:hAnsi="Arial" w:cs="Arial"/>
                <w:noProof/>
                <w:sz w:val="22"/>
                <w:szCs w:val="22"/>
                <w:lang w:val="es-CL" w:eastAsia="es-CL"/>
              </w:rPr>
            </w:pPr>
          </w:p>
        </w:tc>
      </w:tr>
      <w:tr w:rsidR="00F239F7" w:rsidRPr="00DF2120" w:rsidTr="00E137BC">
        <w:trPr>
          <w:trHeight w:val="1191"/>
        </w:trPr>
        <w:tc>
          <w:tcPr>
            <w:tcW w:w="3686" w:type="dxa"/>
          </w:tcPr>
          <w:p w:rsidR="00F239F7" w:rsidRPr="00DF2120" w:rsidRDefault="00D966F3" w:rsidP="00D966F3">
            <w:pPr>
              <w:pStyle w:val="Prrafodelista"/>
              <w:numPr>
                <w:ilvl w:val="0"/>
                <w:numId w:val="6"/>
              </w:numPr>
              <w:rPr>
                <w:rFonts w:ascii="Arial" w:hAnsi="Arial" w:cs="Arial"/>
                <w:sz w:val="22"/>
                <w:szCs w:val="22"/>
              </w:rPr>
            </w:pPr>
            <w:r w:rsidRPr="00DF2120">
              <w:rPr>
                <w:rFonts w:ascii="Arial" w:hAnsi="Arial" w:cs="Arial"/>
                <w:sz w:val="22"/>
                <w:szCs w:val="22"/>
              </w:rPr>
              <w:t>¿Quiénes son los ciudadanos chilenos?</w:t>
            </w:r>
          </w:p>
        </w:tc>
        <w:tc>
          <w:tcPr>
            <w:tcW w:w="5260" w:type="dxa"/>
          </w:tcPr>
          <w:p w:rsidR="00F239F7" w:rsidRPr="00DF2120" w:rsidRDefault="00F239F7" w:rsidP="00F239F7">
            <w:pPr>
              <w:rPr>
                <w:rFonts w:ascii="Arial" w:hAnsi="Arial" w:cs="Arial"/>
                <w:sz w:val="22"/>
                <w:szCs w:val="22"/>
              </w:rPr>
            </w:pPr>
          </w:p>
        </w:tc>
      </w:tr>
      <w:tr w:rsidR="00F239F7" w:rsidRPr="00DF2120" w:rsidTr="00E137BC">
        <w:trPr>
          <w:trHeight w:val="1191"/>
        </w:trPr>
        <w:tc>
          <w:tcPr>
            <w:tcW w:w="3686" w:type="dxa"/>
          </w:tcPr>
          <w:p w:rsidR="00F239F7" w:rsidRPr="00DF2120" w:rsidRDefault="00D966F3" w:rsidP="00D966F3">
            <w:pPr>
              <w:pStyle w:val="Prrafodelista"/>
              <w:numPr>
                <w:ilvl w:val="0"/>
                <w:numId w:val="6"/>
              </w:numPr>
              <w:rPr>
                <w:rFonts w:ascii="Arial" w:hAnsi="Arial" w:cs="Arial"/>
                <w:sz w:val="22"/>
                <w:szCs w:val="22"/>
              </w:rPr>
            </w:pPr>
            <w:r w:rsidRPr="00DF2120">
              <w:rPr>
                <w:rFonts w:ascii="Arial" w:hAnsi="Arial" w:cs="Arial"/>
                <w:sz w:val="22"/>
                <w:szCs w:val="22"/>
              </w:rPr>
              <w:t xml:space="preserve"> ¿Cuáles son los </w:t>
            </w:r>
            <w:proofErr w:type="gramStart"/>
            <w:r w:rsidRPr="00DF2120">
              <w:rPr>
                <w:rFonts w:ascii="Arial" w:hAnsi="Arial" w:cs="Arial"/>
                <w:sz w:val="22"/>
                <w:szCs w:val="22"/>
              </w:rPr>
              <w:t>tres  requisitos</w:t>
            </w:r>
            <w:proofErr w:type="gramEnd"/>
            <w:r w:rsidRPr="00DF2120">
              <w:rPr>
                <w:rFonts w:ascii="Arial" w:hAnsi="Arial" w:cs="Arial"/>
                <w:sz w:val="22"/>
                <w:szCs w:val="22"/>
              </w:rPr>
              <w:t xml:space="preserve"> para ser ciudadanos?</w:t>
            </w:r>
          </w:p>
        </w:tc>
        <w:tc>
          <w:tcPr>
            <w:tcW w:w="5260" w:type="dxa"/>
          </w:tcPr>
          <w:p w:rsidR="00F239F7" w:rsidRPr="00DF2120" w:rsidRDefault="00F239F7" w:rsidP="00F239F7">
            <w:pPr>
              <w:rPr>
                <w:rFonts w:ascii="Arial" w:hAnsi="Arial" w:cs="Arial"/>
                <w:sz w:val="22"/>
                <w:szCs w:val="22"/>
              </w:rPr>
            </w:pPr>
          </w:p>
        </w:tc>
      </w:tr>
      <w:tr w:rsidR="00F239F7" w:rsidRPr="00DF2120" w:rsidTr="00E137BC">
        <w:trPr>
          <w:trHeight w:val="1191"/>
        </w:trPr>
        <w:tc>
          <w:tcPr>
            <w:tcW w:w="3686" w:type="dxa"/>
          </w:tcPr>
          <w:p w:rsidR="00F239F7" w:rsidRPr="00DF2120" w:rsidRDefault="00D966F3" w:rsidP="002F3C3C">
            <w:pPr>
              <w:pStyle w:val="Prrafodelista"/>
              <w:numPr>
                <w:ilvl w:val="0"/>
                <w:numId w:val="6"/>
              </w:numPr>
              <w:rPr>
                <w:rFonts w:ascii="Arial" w:hAnsi="Arial" w:cs="Arial"/>
                <w:sz w:val="22"/>
                <w:szCs w:val="22"/>
              </w:rPr>
            </w:pPr>
            <w:r w:rsidRPr="00DF2120">
              <w:rPr>
                <w:rFonts w:ascii="Arial" w:hAnsi="Arial" w:cs="Arial"/>
                <w:sz w:val="22"/>
                <w:szCs w:val="22"/>
              </w:rPr>
              <w:lastRenderedPageBreak/>
              <w:t>¿Qué entendemos por pena aflictiva?</w:t>
            </w:r>
            <w:r w:rsidR="00C23710" w:rsidRPr="00DF2120">
              <w:rPr>
                <w:rFonts w:ascii="Arial" w:hAnsi="Arial" w:cs="Arial"/>
                <w:sz w:val="22"/>
                <w:szCs w:val="22"/>
              </w:rPr>
              <w:t xml:space="preserve"> </w:t>
            </w:r>
          </w:p>
        </w:tc>
        <w:tc>
          <w:tcPr>
            <w:tcW w:w="5260" w:type="dxa"/>
          </w:tcPr>
          <w:p w:rsidR="00F239F7" w:rsidRPr="00DF2120" w:rsidRDefault="00F239F7" w:rsidP="00F239F7">
            <w:pPr>
              <w:rPr>
                <w:rFonts w:ascii="Arial" w:hAnsi="Arial" w:cs="Arial"/>
                <w:sz w:val="22"/>
                <w:szCs w:val="22"/>
              </w:rPr>
            </w:pPr>
          </w:p>
        </w:tc>
      </w:tr>
      <w:tr w:rsidR="00F239F7" w:rsidRPr="00DF2120" w:rsidTr="00E137BC">
        <w:trPr>
          <w:trHeight w:val="1191"/>
        </w:trPr>
        <w:tc>
          <w:tcPr>
            <w:tcW w:w="3686" w:type="dxa"/>
          </w:tcPr>
          <w:p w:rsidR="00F239F7" w:rsidRPr="00DF2120" w:rsidRDefault="00D966F3" w:rsidP="00D966F3">
            <w:pPr>
              <w:rPr>
                <w:rFonts w:ascii="Arial" w:hAnsi="Arial" w:cs="Arial"/>
                <w:sz w:val="22"/>
                <w:szCs w:val="22"/>
              </w:rPr>
            </w:pPr>
            <w:r w:rsidRPr="00DF2120">
              <w:rPr>
                <w:rFonts w:ascii="Arial" w:hAnsi="Arial" w:cs="Arial"/>
                <w:sz w:val="22"/>
                <w:szCs w:val="22"/>
              </w:rPr>
              <w:t xml:space="preserve">6. En el artículo </w:t>
            </w:r>
            <w:proofErr w:type="gramStart"/>
            <w:r w:rsidRPr="00DF2120">
              <w:rPr>
                <w:rFonts w:ascii="Arial" w:hAnsi="Arial" w:cs="Arial"/>
                <w:sz w:val="22"/>
                <w:szCs w:val="22"/>
              </w:rPr>
              <w:t>13  el</w:t>
            </w:r>
            <w:proofErr w:type="gramEnd"/>
            <w:r w:rsidRPr="00DF2120">
              <w:rPr>
                <w:rFonts w:ascii="Arial" w:hAnsi="Arial" w:cs="Arial"/>
                <w:sz w:val="22"/>
                <w:szCs w:val="22"/>
              </w:rPr>
              <w:t xml:space="preserve"> inciso segundo ¿Qué nos dispone?</w:t>
            </w:r>
          </w:p>
        </w:tc>
        <w:tc>
          <w:tcPr>
            <w:tcW w:w="5260" w:type="dxa"/>
          </w:tcPr>
          <w:p w:rsidR="00F239F7" w:rsidRPr="00DF2120" w:rsidRDefault="00F239F7" w:rsidP="00F239F7">
            <w:pPr>
              <w:rPr>
                <w:rFonts w:ascii="Arial" w:hAnsi="Arial" w:cs="Arial"/>
                <w:sz w:val="22"/>
                <w:szCs w:val="22"/>
              </w:rPr>
            </w:pPr>
          </w:p>
        </w:tc>
      </w:tr>
      <w:tr w:rsidR="00F239F7" w:rsidRPr="00DF2120" w:rsidTr="00E137BC">
        <w:trPr>
          <w:trHeight w:val="1191"/>
        </w:trPr>
        <w:tc>
          <w:tcPr>
            <w:tcW w:w="3686" w:type="dxa"/>
          </w:tcPr>
          <w:p w:rsidR="00F239F7" w:rsidRPr="00DF2120" w:rsidRDefault="00F239F7" w:rsidP="00F239F7">
            <w:pPr>
              <w:rPr>
                <w:rFonts w:ascii="Arial" w:hAnsi="Arial" w:cs="Arial"/>
                <w:sz w:val="22"/>
                <w:szCs w:val="22"/>
              </w:rPr>
            </w:pPr>
            <w:r w:rsidRPr="00DF2120">
              <w:rPr>
                <w:rFonts w:ascii="Arial" w:hAnsi="Arial" w:cs="Arial"/>
                <w:sz w:val="22"/>
                <w:szCs w:val="22"/>
              </w:rPr>
              <w:t>7.</w:t>
            </w:r>
            <w:r w:rsidR="005E3807" w:rsidRPr="00DF2120">
              <w:rPr>
                <w:rFonts w:ascii="Arial" w:hAnsi="Arial" w:cs="Arial"/>
                <w:sz w:val="22"/>
                <w:szCs w:val="22"/>
              </w:rPr>
              <w:t xml:space="preserve"> ¿Cómo es el sufragio?</w:t>
            </w:r>
          </w:p>
        </w:tc>
        <w:tc>
          <w:tcPr>
            <w:tcW w:w="5260" w:type="dxa"/>
          </w:tcPr>
          <w:p w:rsidR="00F239F7" w:rsidRPr="00DF2120" w:rsidRDefault="00F239F7" w:rsidP="00F239F7">
            <w:pPr>
              <w:rPr>
                <w:rFonts w:ascii="Arial" w:hAnsi="Arial" w:cs="Arial"/>
                <w:sz w:val="22"/>
                <w:szCs w:val="22"/>
              </w:rPr>
            </w:pPr>
          </w:p>
        </w:tc>
      </w:tr>
      <w:tr w:rsidR="008F4AC4" w:rsidRPr="00DF2120" w:rsidTr="00E137BC">
        <w:trPr>
          <w:trHeight w:val="1191"/>
        </w:trPr>
        <w:tc>
          <w:tcPr>
            <w:tcW w:w="3686" w:type="dxa"/>
          </w:tcPr>
          <w:p w:rsidR="008F4AC4" w:rsidRPr="00DF2120" w:rsidRDefault="008F4AC4" w:rsidP="00F239F7">
            <w:pPr>
              <w:rPr>
                <w:rFonts w:ascii="Arial" w:hAnsi="Arial" w:cs="Arial"/>
                <w:sz w:val="22"/>
                <w:szCs w:val="22"/>
              </w:rPr>
            </w:pPr>
            <w:r w:rsidRPr="00DF2120">
              <w:rPr>
                <w:rFonts w:ascii="Arial" w:hAnsi="Arial" w:cs="Arial"/>
                <w:sz w:val="22"/>
                <w:szCs w:val="22"/>
              </w:rPr>
              <w:t>8.</w:t>
            </w:r>
            <w:r w:rsidR="005E3807" w:rsidRPr="00DF2120">
              <w:rPr>
                <w:rFonts w:ascii="Arial" w:hAnsi="Arial" w:cs="Arial"/>
                <w:sz w:val="22"/>
                <w:szCs w:val="22"/>
              </w:rPr>
              <w:t xml:space="preserve"> ¿Qué significado tienen el que los ciudadanos participen del sufragio?</w:t>
            </w:r>
          </w:p>
        </w:tc>
        <w:tc>
          <w:tcPr>
            <w:tcW w:w="5260" w:type="dxa"/>
          </w:tcPr>
          <w:p w:rsidR="008F4AC4" w:rsidRPr="00DF2120" w:rsidRDefault="008F4AC4" w:rsidP="00F239F7">
            <w:pPr>
              <w:rPr>
                <w:rFonts w:ascii="Arial" w:hAnsi="Arial" w:cs="Arial"/>
                <w:sz w:val="22"/>
                <w:szCs w:val="22"/>
              </w:rPr>
            </w:pPr>
          </w:p>
        </w:tc>
      </w:tr>
      <w:tr w:rsidR="008F4AC4" w:rsidRPr="00DF2120" w:rsidTr="00E137BC">
        <w:trPr>
          <w:trHeight w:val="1361"/>
        </w:trPr>
        <w:tc>
          <w:tcPr>
            <w:tcW w:w="3686" w:type="dxa"/>
          </w:tcPr>
          <w:p w:rsidR="008F4AC4" w:rsidRPr="00DF2120" w:rsidRDefault="008F4AC4" w:rsidP="00F239F7">
            <w:pPr>
              <w:rPr>
                <w:rFonts w:ascii="Arial" w:hAnsi="Arial" w:cs="Arial"/>
                <w:sz w:val="22"/>
                <w:szCs w:val="22"/>
              </w:rPr>
            </w:pPr>
            <w:r w:rsidRPr="00DF2120">
              <w:rPr>
                <w:rFonts w:ascii="Arial" w:hAnsi="Arial" w:cs="Arial"/>
                <w:sz w:val="22"/>
                <w:szCs w:val="22"/>
              </w:rPr>
              <w:t>9.</w:t>
            </w:r>
            <w:r w:rsidR="005E3807" w:rsidRPr="00DF2120">
              <w:rPr>
                <w:rFonts w:ascii="Arial" w:hAnsi="Arial" w:cs="Arial"/>
                <w:sz w:val="22"/>
                <w:szCs w:val="22"/>
              </w:rPr>
              <w:t xml:space="preserve"> ¿Cuáles son las tres causas que se suspende el derecho a sufragio?  </w:t>
            </w:r>
          </w:p>
        </w:tc>
        <w:tc>
          <w:tcPr>
            <w:tcW w:w="5260" w:type="dxa"/>
          </w:tcPr>
          <w:p w:rsidR="008F4AC4" w:rsidRPr="00DF2120" w:rsidRDefault="008F4AC4" w:rsidP="00F239F7">
            <w:pPr>
              <w:rPr>
                <w:rFonts w:ascii="Arial" w:hAnsi="Arial" w:cs="Arial"/>
                <w:sz w:val="22"/>
                <w:szCs w:val="22"/>
              </w:rPr>
            </w:pPr>
          </w:p>
        </w:tc>
      </w:tr>
      <w:tr w:rsidR="009D7000" w:rsidRPr="00DF2120" w:rsidTr="00E137BC">
        <w:trPr>
          <w:trHeight w:val="1361"/>
        </w:trPr>
        <w:tc>
          <w:tcPr>
            <w:tcW w:w="3686" w:type="dxa"/>
          </w:tcPr>
          <w:p w:rsidR="009D7000" w:rsidRPr="00DF2120" w:rsidRDefault="009D7000" w:rsidP="00CB2C81">
            <w:pPr>
              <w:rPr>
                <w:rFonts w:ascii="Arial" w:hAnsi="Arial" w:cs="Arial"/>
                <w:sz w:val="22"/>
                <w:szCs w:val="22"/>
              </w:rPr>
            </w:pPr>
            <w:r w:rsidRPr="00DF2120">
              <w:rPr>
                <w:rFonts w:ascii="Arial" w:hAnsi="Arial" w:cs="Arial"/>
                <w:sz w:val="22"/>
                <w:szCs w:val="22"/>
              </w:rPr>
              <w:t>10.</w:t>
            </w:r>
            <w:r w:rsidR="005E3807" w:rsidRPr="00DF2120">
              <w:rPr>
                <w:rFonts w:ascii="Arial" w:hAnsi="Arial" w:cs="Arial"/>
                <w:sz w:val="22"/>
                <w:szCs w:val="22"/>
              </w:rPr>
              <w:t xml:space="preserve"> </w:t>
            </w:r>
            <w:r w:rsidR="005E3807" w:rsidRPr="00DF2120">
              <w:rPr>
                <w:rFonts w:ascii="Arial" w:hAnsi="Arial" w:cs="Arial"/>
                <w:sz w:val="22"/>
                <w:szCs w:val="22"/>
              </w:rPr>
              <w:tab/>
              <w:t>¿Qué nos señala la Constitución referente a los extranjeros con el derecho a sufragio?</w:t>
            </w:r>
          </w:p>
        </w:tc>
        <w:tc>
          <w:tcPr>
            <w:tcW w:w="5260" w:type="dxa"/>
          </w:tcPr>
          <w:p w:rsidR="009D7000" w:rsidRPr="00DF2120" w:rsidRDefault="009D7000" w:rsidP="00CB2C81">
            <w:pPr>
              <w:rPr>
                <w:rFonts w:ascii="Arial" w:hAnsi="Arial" w:cs="Arial"/>
                <w:sz w:val="22"/>
                <w:szCs w:val="22"/>
              </w:rPr>
            </w:pPr>
          </w:p>
        </w:tc>
      </w:tr>
      <w:tr w:rsidR="009D7000" w:rsidRPr="00DF2120" w:rsidTr="00E137BC">
        <w:trPr>
          <w:trHeight w:val="1361"/>
        </w:trPr>
        <w:tc>
          <w:tcPr>
            <w:tcW w:w="3686" w:type="dxa"/>
          </w:tcPr>
          <w:p w:rsidR="009D7000" w:rsidRPr="00DF2120" w:rsidRDefault="005E3807" w:rsidP="00CB2C81">
            <w:pPr>
              <w:rPr>
                <w:rFonts w:ascii="Arial" w:hAnsi="Arial" w:cs="Arial"/>
                <w:sz w:val="22"/>
                <w:szCs w:val="22"/>
              </w:rPr>
            </w:pPr>
            <w:r w:rsidRPr="00DF2120">
              <w:rPr>
                <w:rFonts w:ascii="Arial" w:hAnsi="Arial" w:cs="Arial"/>
                <w:sz w:val="22"/>
                <w:szCs w:val="22"/>
              </w:rPr>
              <w:t>11.</w:t>
            </w:r>
            <w:r w:rsidRPr="00DF2120">
              <w:rPr>
                <w:rFonts w:ascii="Arial" w:hAnsi="Arial" w:cs="Arial"/>
                <w:sz w:val="22"/>
                <w:szCs w:val="22"/>
              </w:rPr>
              <w:tab/>
              <w:t>¿En qué artículo de la Constitución están fijadas las bases del sistema electoral chileno?</w:t>
            </w:r>
          </w:p>
        </w:tc>
        <w:tc>
          <w:tcPr>
            <w:tcW w:w="5260" w:type="dxa"/>
          </w:tcPr>
          <w:p w:rsidR="009D7000" w:rsidRPr="00DF2120" w:rsidRDefault="009D7000" w:rsidP="00CB2C81">
            <w:pPr>
              <w:rPr>
                <w:rFonts w:ascii="Arial" w:hAnsi="Arial" w:cs="Arial"/>
                <w:sz w:val="22"/>
                <w:szCs w:val="22"/>
              </w:rPr>
            </w:pPr>
          </w:p>
        </w:tc>
      </w:tr>
      <w:tr w:rsidR="009D7000" w:rsidRPr="00DF2120" w:rsidTr="00E137BC">
        <w:trPr>
          <w:trHeight w:val="1361"/>
        </w:trPr>
        <w:tc>
          <w:tcPr>
            <w:tcW w:w="3686" w:type="dxa"/>
          </w:tcPr>
          <w:p w:rsidR="009D7000" w:rsidRPr="00DF2120" w:rsidRDefault="009D7000" w:rsidP="00CB2C81">
            <w:pPr>
              <w:rPr>
                <w:rFonts w:ascii="Arial" w:hAnsi="Arial" w:cs="Arial"/>
                <w:sz w:val="22"/>
                <w:szCs w:val="22"/>
              </w:rPr>
            </w:pPr>
            <w:r w:rsidRPr="00DF2120">
              <w:rPr>
                <w:rFonts w:ascii="Arial" w:hAnsi="Arial" w:cs="Arial"/>
                <w:sz w:val="22"/>
                <w:szCs w:val="22"/>
              </w:rPr>
              <w:t>12</w:t>
            </w:r>
            <w:r w:rsidR="005E3807" w:rsidRPr="00DF2120">
              <w:rPr>
                <w:rFonts w:ascii="Arial" w:hAnsi="Arial" w:cs="Arial"/>
                <w:sz w:val="22"/>
                <w:szCs w:val="22"/>
              </w:rPr>
              <w:t xml:space="preserve">. </w:t>
            </w:r>
            <w:r w:rsidR="005E3807" w:rsidRPr="00DF2120">
              <w:rPr>
                <w:rFonts w:ascii="Arial" w:hAnsi="Arial" w:cs="Arial"/>
                <w:sz w:val="22"/>
                <w:szCs w:val="22"/>
              </w:rPr>
              <w:tab/>
              <w:t>¿A quién les corresponde garantizar el orden público en las elecciones?</w:t>
            </w:r>
          </w:p>
        </w:tc>
        <w:tc>
          <w:tcPr>
            <w:tcW w:w="5260" w:type="dxa"/>
          </w:tcPr>
          <w:p w:rsidR="009D7000" w:rsidRPr="00DF2120" w:rsidRDefault="009D7000" w:rsidP="00CB2C81">
            <w:pPr>
              <w:rPr>
                <w:rFonts w:ascii="Arial" w:hAnsi="Arial" w:cs="Arial"/>
                <w:sz w:val="22"/>
                <w:szCs w:val="22"/>
              </w:rPr>
            </w:pPr>
          </w:p>
        </w:tc>
      </w:tr>
      <w:tr w:rsidR="009D7000" w:rsidRPr="00DF2120" w:rsidTr="00E137BC">
        <w:trPr>
          <w:trHeight w:val="1361"/>
        </w:trPr>
        <w:tc>
          <w:tcPr>
            <w:tcW w:w="3686" w:type="dxa"/>
          </w:tcPr>
          <w:p w:rsidR="009D7000" w:rsidRPr="00DF2120" w:rsidRDefault="009D7000" w:rsidP="00CB2C81">
            <w:pPr>
              <w:rPr>
                <w:rFonts w:ascii="Arial" w:hAnsi="Arial" w:cs="Arial"/>
                <w:sz w:val="22"/>
                <w:szCs w:val="22"/>
              </w:rPr>
            </w:pPr>
            <w:r w:rsidRPr="00DF2120">
              <w:rPr>
                <w:rFonts w:ascii="Arial" w:hAnsi="Arial" w:cs="Arial"/>
                <w:sz w:val="22"/>
                <w:szCs w:val="22"/>
              </w:rPr>
              <w:t>13.</w:t>
            </w:r>
            <w:r w:rsidR="005E3807" w:rsidRPr="00DF2120">
              <w:rPr>
                <w:rFonts w:ascii="Arial" w:hAnsi="Arial" w:cs="Arial"/>
                <w:sz w:val="22"/>
                <w:szCs w:val="22"/>
              </w:rPr>
              <w:t xml:space="preserve"> ¿Qué nos señala el artículo N° 17?</w:t>
            </w:r>
          </w:p>
        </w:tc>
        <w:tc>
          <w:tcPr>
            <w:tcW w:w="5260" w:type="dxa"/>
          </w:tcPr>
          <w:p w:rsidR="009D7000" w:rsidRPr="00DF2120" w:rsidRDefault="009D7000" w:rsidP="00CB2C81">
            <w:pPr>
              <w:rPr>
                <w:rFonts w:ascii="Arial" w:hAnsi="Arial" w:cs="Arial"/>
                <w:sz w:val="22"/>
                <w:szCs w:val="22"/>
              </w:rPr>
            </w:pPr>
          </w:p>
        </w:tc>
      </w:tr>
      <w:tr w:rsidR="009D7000" w:rsidRPr="00DF2120" w:rsidTr="00E137BC">
        <w:trPr>
          <w:trHeight w:val="1361"/>
        </w:trPr>
        <w:tc>
          <w:tcPr>
            <w:tcW w:w="3686" w:type="dxa"/>
          </w:tcPr>
          <w:p w:rsidR="009D7000" w:rsidRPr="00DF2120" w:rsidRDefault="009D7000" w:rsidP="00CB2C81">
            <w:pPr>
              <w:rPr>
                <w:rFonts w:ascii="Arial" w:hAnsi="Arial" w:cs="Arial"/>
                <w:sz w:val="22"/>
                <w:szCs w:val="22"/>
              </w:rPr>
            </w:pPr>
            <w:r w:rsidRPr="00DF2120">
              <w:rPr>
                <w:rFonts w:ascii="Arial" w:hAnsi="Arial" w:cs="Arial"/>
                <w:sz w:val="22"/>
                <w:szCs w:val="22"/>
              </w:rPr>
              <w:t>14.</w:t>
            </w:r>
            <w:r w:rsidR="005E3807" w:rsidRPr="00DF2120">
              <w:rPr>
                <w:rFonts w:ascii="Arial" w:hAnsi="Arial" w:cs="Arial"/>
                <w:sz w:val="22"/>
                <w:szCs w:val="22"/>
              </w:rPr>
              <w:t xml:space="preserve"> ¿Cuáles son las tres causas con que se pierde la calidad de ciudadano?</w:t>
            </w:r>
          </w:p>
        </w:tc>
        <w:tc>
          <w:tcPr>
            <w:tcW w:w="5260" w:type="dxa"/>
          </w:tcPr>
          <w:p w:rsidR="009D7000" w:rsidRPr="00DF2120" w:rsidRDefault="009D7000" w:rsidP="00CB2C81">
            <w:pPr>
              <w:rPr>
                <w:rFonts w:ascii="Arial" w:hAnsi="Arial" w:cs="Arial"/>
                <w:sz w:val="22"/>
                <w:szCs w:val="22"/>
              </w:rPr>
            </w:pPr>
          </w:p>
        </w:tc>
      </w:tr>
      <w:tr w:rsidR="009D7000" w:rsidRPr="00DF2120" w:rsidTr="00E137BC">
        <w:trPr>
          <w:trHeight w:val="1361"/>
        </w:trPr>
        <w:tc>
          <w:tcPr>
            <w:tcW w:w="3686" w:type="dxa"/>
          </w:tcPr>
          <w:p w:rsidR="009D7000" w:rsidRPr="00DF2120" w:rsidRDefault="009D7000" w:rsidP="00CB2C81">
            <w:pPr>
              <w:rPr>
                <w:rFonts w:ascii="Arial" w:hAnsi="Arial" w:cs="Arial"/>
                <w:sz w:val="22"/>
                <w:szCs w:val="22"/>
              </w:rPr>
            </w:pPr>
            <w:r w:rsidRPr="00DF2120">
              <w:rPr>
                <w:rFonts w:ascii="Arial" w:hAnsi="Arial" w:cs="Arial"/>
                <w:sz w:val="22"/>
                <w:szCs w:val="22"/>
              </w:rPr>
              <w:t>15</w:t>
            </w:r>
            <w:r w:rsidR="005E3807" w:rsidRPr="00DF2120">
              <w:rPr>
                <w:rFonts w:ascii="Arial" w:hAnsi="Arial" w:cs="Arial"/>
                <w:sz w:val="22"/>
                <w:szCs w:val="22"/>
              </w:rPr>
              <w:t>.</w:t>
            </w:r>
            <w:r w:rsidR="00E137BC">
              <w:rPr>
                <w:rFonts w:ascii="Arial" w:hAnsi="Arial" w:cs="Arial"/>
                <w:sz w:val="22"/>
                <w:szCs w:val="22"/>
              </w:rPr>
              <w:t xml:space="preserve"> </w:t>
            </w:r>
            <w:r w:rsidR="005E3807" w:rsidRPr="00DF2120">
              <w:rPr>
                <w:rFonts w:ascii="Arial" w:hAnsi="Arial" w:cs="Arial"/>
                <w:sz w:val="22"/>
                <w:szCs w:val="22"/>
              </w:rPr>
              <w:t>¿</w:t>
            </w:r>
            <w:proofErr w:type="gramStart"/>
            <w:r w:rsidR="005E3807" w:rsidRPr="00DF2120">
              <w:rPr>
                <w:rFonts w:ascii="Arial" w:hAnsi="Arial" w:cs="Arial"/>
                <w:sz w:val="22"/>
                <w:szCs w:val="22"/>
              </w:rPr>
              <w:t>Cómo  se</w:t>
            </w:r>
            <w:proofErr w:type="gramEnd"/>
            <w:r w:rsidR="005E3807" w:rsidRPr="00DF2120">
              <w:rPr>
                <w:rFonts w:ascii="Arial" w:hAnsi="Arial" w:cs="Arial"/>
                <w:sz w:val="22"/>
                <w:szCs w:val="22"/>
              </w:rPr>
              <w:t xml:space="preserve"> puede recuperar la ciudadanía quién haya cometido delito terrorista?</w:t>
            </w:r>
          </w:p>
        </w:tc>
        <w:tc>
          <w:tcPr>
            <w:tcW w:w="5260" w:type="dxa"/>
          </w:tcPr>
          <w:p w:rsidR="009D7000" w:rsidRPr="00DF2120" w:rsidRDefault="009D7000" w:rsidP="00CB2C81">
            <w:pPr>
              <w:rPr>
                <w:rFonts w:ascii="Arial" w:hAnsi="Arial" w:cs="Arial"/>
                <w:sz w:val="22"/>
                <w:szCs w:val="22"/>
              </w:rPr>
            </w:pPr>
          </w:p>
        </w:tc>
      </w:tr>
      <w:tr w:rsidR="009D7000" w:rsidRPr="00DF2120" w:rsidTr="00E137BC">
        <w:trPr>
          <w:trHeight w:val="1361"/>
        </w:trPr>
        <w:tc>
          <w:tcPr>
            <w:tcW w:w="3686" w:type="dxa"/>
          </w:tcPr>
          <w:p w:rsidR="009D7000" w:rsidRPr="00DF2120" w:rsidRDefault="009D7000" w:rsidP="00CB2C81">
            <w:pPr>
              <w:rPr>
                <w:rFonts w:ascii="Arial" w:hAnsi="Arial" w:cs="Arial"/>
                <w:sz w:val="22"/>
                <w:szCs w:val="22"/>
              </w:rPr>
            </w:pPr>
            <w:r w:rsidRPr="00DF2120">
              <w:rPr>
                <w:rFonts w:ascii="Arial" w:hAnsi="Arial" w:cs="Arial"/>
                <w:sz w:val="22"/>
                <w:szCs w:val="22"/>
              </w:rPr>
              <w:t>16.</w:t>
            </w:r>
            <w:r w:rsidR="005E3807" w:rsidRPr="00DF2120">
              <w:rPr>
                <w:rFonts w:ascii="Arial" w:hAnsi="Arial" w:cs="Arial"/>
                <w:sz w:val="22"/>
                <w:szCs w:val="22"/>
              </w:rPr>
              <w:t xml:space="preserve"> Busco los siguientes términos: plenitud, pena aflictiva, privativo, código penal, delito terrorista.</w:t>
            </w:r>
          </w:p>
        </w:tc>
        <w:tc>
          <w:tcPr>
            <w:tcW w:w="5260" w:type="dxa"/>
          </w:tcPr>
          <w:p w:rsidR="009D7000" w:rsidRPr="00DF2120" w:rsidRDefault="009D7000" w:rsidP="00CB2C81">
            <w:pPr>
              <w:rPr>
                <w:rFonts w:ascii="Arial" w:hAnsi="Arial" w:cs="Arial"/>
                <w:sz w:val="22"/>
                <w:szCs w:val="22"/>
              </w:rPr>
            </w:pPr>
          </w:p>
        </w:tc>
      </w:tr>
    </w:tbl>
    <w:p w:rsidR="009D7000" w:rsidRPr="00DF2120" w:rsidRDefault="009D7000" w:rsidP="009D7000">
      <w:pPr>
        <w:ind w:left="1080"/>
        <w:jc w:val="center"/>
        <w:rPr>
          <w:rFonts w:ascii="Arial" w:hAnsi="Arial" w:cs="Arial"/>
          <w:sz w:val="22"/>
          <w:szCs w:val="22"/>
        </w:rPr>
      </w:pPr>
      <w:r w:rsidRPr="00DF2120">
        <w:rPr>
          <w:rFonts w:ascii="Arial" w:hAnsi="Arial" w:cs="Arial"/>
          <w:sz w:val="22"/>
          <w:szCs w:val="22"/>
        </w:rPr>
        <w:t>¡BUENA SUERTE!</w:t>
      </w:r>
    </w:p>
    <w:p w:rsidR="008F4AC4" w:rsidRPr="00DF2120" w:rsidRDefault="008F4AC4" w:rsidP="008F4AC4">
      <w:pPr>
        <w:ind w:left="1080"/>
        <w:jc w:val="center"/>
        <w:rPr>
          <w:rFonts w:ascii="Arial" w:hAnsi="Arial" w:cs="Arial"/>
          <w:sz w:val="22"/>
          <w:szCs w:val="22"/>
        </w:rPr>
      </w:pPr>
      <w:bookmarkStart w:id="0" w:name="_GoBack"/>
      <w:bookmarkEnd w:id="0"/>
    </w:p>
    <w:sectPr w:rsidR="008F4AC4" w:rsidRPr="00DF2120" w:rsidSect="00F76FB0">
      <w:headerReference w:type="default" r:id="rId8"/>
      <w:footerReference w:type="default" r:id="rId9"/>
      <w:pgSz w:w="12242" w:h="18722" w:code="119"/>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405" w:rsidRDefault="00E11405" w:rsidP="00F76FB0">
      <w:r>
        <w:separator/>
      </w:r>
    </w:p>
  </w:endnote>
  <w:endnote w:type="continuationSeparator" w:id="0">
    <w:p w:rsidR="00E11405" w:rsidRDefault="00E11405" w:rsidP="00F7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60542"/>
      <w:docPartObj>
        <w:docPartGallery w:val="Page Numbers (Bottom of Page)"/>
        <w:docPartUnique/>
      </w:docPartObj>
    </w:sdtPr>
    <w:sdtContent>
      <w:p w:rsidR="00F76FB0" w:rsidRDefault="00F76FB0">
        <w:pPr>
          <w:pStyle w:val="Piedepgina"/>
          <w:jc w:val="right"/>
        </w:pPr>
        <w:r>
          <w:fldChar w:fldCharType="begin"/>
        </w:r>
        <w:r>
          <w:instrText>PAGE   \* MERGEFORMAT</w:instrText>
        </w:r>
        <w:r>
          <w:fldChar w:fldCharType="separate"/>
        </w:r>
        <w:r>
          <w:t>2</w:t>
        </w:r>
        <w:r>
          <w:fldChar w:fldCharType="end"/>
        </w:r>
      </w:p>
    </w:sdtContent>
  </w:sdt>
  <w:p w:rsidR="00F76FB0" w:rsidRDefault="00F76F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405" w:rsidRDefault="00E11405" w:rsidP="00F76FB0">
      <w:r>
        <w:separator/>
      </w:r>
    </w:p>
  </w:footnote>
  <w:footnote w:type="continuationSeparator" w:id="0">
    <w:p w:rsidR="00E11405" w:rsidRDefault="00E11405" w:rsidP="00F76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B0" w:rsidRPr="00F76FB0" w:rsidRDefault="00F76FB0">
    <w:pPr>
      <w:pStyle w:val="Encabezado"/>
      <w:rPr>
        <w:lang w:val="es-CL"/>
      </w:rPr>
    </w:pPr>
    <w:r>
      <w:rPr>
        <w:lang w:val="es-CL"/>
      </w:rPr>
      <w:t>Hernán Arévalo, Educación Ciudadana, Terceros Medios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3C2"/>
    <w:multiLevelType w:val="hybridMultilevel"/>
    <w:tmpl w:val="582E73A8"/>
    <w:lvl w:ilvl="0" w:tplc="59EC33EC">
      <w:start w:val="1"/>
      <w:numFmt w:val="decimal"/>
      <w:lvlText w:val="%1."/>
      <w:lvlJc w:val="left"/>
      <w:pPr>
        <w:tabs>
          <w:tab w:val="num" w:pos="360"/>
        </w:tabs>
        <w:ind w:left="360" w:hanging="360"/>
      </w:pPr>
    </w:lvl>
    <w:lvl w:ilvl="1" w:tplc="A28A355A">
      <w:start w:val="16"/>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15:restartNumberingAfterBreak="0">
    <w:nsid w:val="33E227D7"/>
    <w:multiLevelType w:val="hybridMultilevel"/>
    <w:tmpl w:val="2BDAB48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hint="default"/>
      </w:rPr>
    </w:lvl>
    <w:lvl w:ilvl="3" w:tplc="040A0001">
      <w:start w:val="1"/>
      <w:numFmt w:val="bullet"/>
      <w:lvlText w:val=""/>
      <w:lvlJc w:val="left"/>
      <w:pPr>
        <w:tabs>
          <w:tab w:val="num" w:pos="2520"/>
        </w:tabs>
        <w:ind w:left="2520" w:hanging="360"/>
      </w:pPr>
      <w:rPr>
        <w:rFonts w:ascii="Symbol" w:hAnsi="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hint="default"/>
      </w:rPr>
    </w:lvl>
    <w:lvl w:ilvl="6" w:tplc="040A0001">
      <w:start w:val="1"/>
      <w:numFmt w:val="bullet"/>
      <w:lvlText w:val=""/>
      <w:lvlJc w:val="left"/>
      <w:pPr>
        <w:tabs>
          <w:tab w:val="num" w:pos="4680"/>
        </w:tabs>
        <w:ind w:left="4680" w:hanging="360"/>
      </w:pPr>
      <w:rPr>
        <w:rFonts w:ascii="Symbol" w:hAnsi="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F4E27DF"/>
    <w:multiLevelType w:val="hybridMultilevel"/>
    <w:tmpl w:val="02A02E8E"/>
    <w:lvl w:ilvl="0" w:tplc="040A000D">
      <w:start w:val="1"/>
      <w:numFmt w:val="bullet"/>
      <w:lvlText w:val=""/>
      <w:lvlJc w:val="left"/>
      <w:pPr>
        <w:tabs>
          <w:tab w:val="num" w:pos="360"/>
        </w:tabs>
        <w:ind w:left="360" w:hanging="360"/>
      </w:pPr>
      <w:rPr>
        <w:rFonts w:ascii="Wingdings" w:hAnsi="Wingdings" w:hint="default"/>
      </w:rPr>
    </w:lvl>
    <w:lvl w:ilvl="1" w:tplc="040A0001">
      <w:start w:val="1"/>
      <w:numFmt w:val="bullet"/>
      <w:lvlText w:val=""/>
      <w:lvlJc w:val="left"/>
      <w:pPr>
        <w:tabs>
          <w:tab w:val="num" w:pos="0"/>
        </w:tabs>
        <w:ind w:left="0" w:hanging="360"/>
      </w:pPr>
      <w:rPr>
        <w:rFonts w:ascii="Symbol" w:hAnsi="Symbol" w:hint="default"/>
      </w:rPr>
    </w:lvl>
    <w:lvl w:ilvl="2" w:tplc="040A0005">
      <w:start w:val="1"/>
      <w:numFmt w:val="bullet"/>
      <w:lvlText w:val=""/>
      <w:lvlJc w:val="left"/>
      <w:pPr>
        <w:tabs>
          <w:tab w:val="num" w:pos="1800"/>
        </w:tabs>
        <w:ind w:left="1800" w:hanging="360"/>
      </w:pPr>
      <w:rPr>
        <w:rFonts w:ascii="Wingdings" w:hAnsi="Wingdings" w:hint="default"/>
      </w:rPr>
    </w:lvl>
    <w:lvl w:ilvl="3" w:tplc="040A0001">
      <w:start w:val="1"/>
      <w:numFmt w:val="bullet"/>
      <w:lvlText w:val=""/>
      <w:lvlJc w:val="left"/>
      <w:pPr>
        <w:tabs>
          <w:tab w:val="num" w:pos="2520"/>
        </w:tabs>
        <w:ind w:left="2520" w:hanging="360"/>
      </w:pPr>
      <w:rPr>
        <w:rFonts w:ascii="Symbol" w:hAnsi="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hint="default"/>
      </w:rPr>
    </w:lvl>
    <w:lvl w:ilvl="6" w:tplc="040A0001">
      <w:start w:val="1"/>
      <w:numFmt w:val="bullet"/>
      <w:lvlText w:val=""/>
      <w:lvlJc w:val="left"/>
      <w:pPr>
        <w:tabs>
          <w:tab w:val="num" w:pos="4680"/>
        </w:tabs>
        <w:ind w:left="4680" w:hanging="360"/>
      </w:pPr>
      <w:rPr>
        <w:rFonts w:ascii="Symbol" w:hAnsi="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8D070FA"/>
    <w:multiLevelType w:val="hybridMultilevel"/>
    <w:tmpl w:val="24B6CAAE"/>
    <w:lvl w:ilvl="0" w:tplc="D82C94DC">
      <w:start w:val="1"/>
      <w:numFmt w:val="decimal"/>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681C3A44"/>
    <w:multiLevelType w:val="hybridMultilevel"/>
    <w:tmpl w:val="9BFC87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CCF5E8F"/>
    <w:multiLevelType w:val="hybridMultilevel"/>
    <w:tmpl w:val="747E728C"/>
    <w:lvl w:ilvl="0" w:tplc="040A0001">
      <w:start w:val="1"/>
      <w:numFmt w:val="bullet"/>
      <w:lvlText w:val=""/>
      <w:lvlJc w:val="left"/>
      <w:pPr>
        <w:tabs>
          <w:tab w:val="num" w:pos="720"/>
        </w:tabs>
        <w:ind w:left="720" w:hanging="360"/>
      </w:pPr>
      <w:rPr>
        <w:rFonts w:ascii="Symbol" w:hAnsi="Symbol" w:hint="default"/>
      </w:rPr>
    </w:lvl>
    <w:lvl w:ilvl="1" w:tplc="59EC33EC">
      <w:start w:val="1"/>
      <w:numFmt w:val="decimal"/>
      <w:lvlText w:val="%2."/>
      <w:lvlJc w:val="left"/>
      <w:pPr>
        <w:tabs>
          <w:tab w:val="num" w:pos="360"/>
        </w:tabs>
        <w:ind w:left="360" w:hanging="360"/>
      </w:p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lvlOverride w:ilvl="0"/>
    <w:lvlOverride w:ilvl="1">
      <w:startOverride w:val="1"/>
    </w:lvlOverride>
    <w:lvlOverride w:ilvl="2"/>
    <w:lvlOverride w:ilvl="3"/>
    <w:lvlOverride w:ilvl="4"/>
    <w:lvlOverride w:ilvl="5"/>
    <w:lvlOverride w:ilvl="6"/>
    <w:lvlOverride w:ilvl="7"/>
    <w:lvlOverride w:ilvl="8"/>
  </w:num>
  <w:num w:numId="4">
    <w:abstractNumId w:val="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0D1"/>
    <w:rsid w:val="000A40D1"/>
    <w:rsid w:val="001060AD"/>
    <w:rsid w:val="00161802"/>
    <w:rsid w:val="001B2B39"/>
    <w:rsid w:val="001D36D0"/>
    <w:rsid w:val="002F3C3C"/>
    <w:rsid w:val="00371340"/>
    <w:rsid w:val="0039253D"/>
    <w:rsid w:val="003F38DA"/>
    <w:rsid w:val="0044284F"/>
    <w:rsid w:val="004C6841"/>
    <w:rsid w:val="005161D0"/>
    <w:rsid w:val="005855D6"/>
    <w:rsid w:val="00594601"/>
    <w:rsid w:val="005E3807"/>
    <w:rsid w:val="00775C4F"/>
    <w:rsid w:val="008038F3"/>
    <w:rsid w:val="008F1B0F"/>
    <w:rsid w:val="008F4AC4"/>
    <w:rsid w:val="00987095"/>
    <w:rsid w:val="009D7000"/>
    <w:rsid w:val="00A01B45"/>
    <w:rsid w:val="00A63E17"/>
    <w:rsid w:val="00AF4DB7"/>
    <w:rsid w:val="00BF731B"/>
    <w:rsid w:val="00C23710"/>
    <w:rsid w:val="00C75980"/>
    <w:rsid w:val="00D31D77"/>
    <w:rsid w:val="00D966F3"/>
    <w:rsid w:val="00DD7E4C"/>
    <w:rsid w:val="00DF2120"/>
    <w:rsid w:val="00E11405"/>
    <w:rsid w:val="00E137BC"/>
    <w:rsid w:val="00F239F7"/>
    <w:rsid w:val="00F76F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1ED7"/>
  <w15:docId w15:val="{1CD0A3EA-CEF9-4C2C-B356-56735CBD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0D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40D1"/>
    <w:pPr>
      <w:ind w:left="720"/>
      <w:contextualSpacing/>
    </w:pPr>
  </w:style>
  <w:style w:type="table" w:styleId="Tablaconcuadrcula">
    <w:name w:val="Table Grid"/>
    <w:basedOn w:val="Tablanormal"/>
    <w:uiPriority w:val="59"/>
    <w:rsid w:val="00F23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75C4F"/>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C4F"/>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F76FB0"/>
    <w:pPr>
      <w:tabs>
        <w:tab w:val="center" w:pos="4419"/>
        <w:tab w:val="right" w:pos="8838"/>
      </w:tabs>
    </w:pPr>
  </w:style>
  <w:style w:type="character" w:customStyle="1" w:styleId="EncabezadoCar">
    <w:name w:val="Encabezado Car"/>
    <w:basedOn w:val="Fuentedeprrafopredeter"/>
    <w:link w:val="Encabezado"/>
    <w:uiPriority w:val="99"/>
    <w:rsid w:val="00F76FB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76FB0"/>
    <w:pPr>
      <w:tabs>
        <w:tab w:val="center" w:pos="4419"/>
        <w:tab w:val="right" w:pos="8838"/>
      </w:tabs>
    </w:pPr>
  </w:style>
  <w:style w:type="character" w:customStyle="1" w:styleId="PiedepginaCar">
    <w:name w:val="Pie de página Car"/>
    <w:basedOn w:val="Fuentedeprrafopredeter"/>
    <w:link w:val="Piedepgina"/>
    <w:uiPriority w:val="99"/>
    <w:rsid w:val="00F76FB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0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1166</Words>
  <Characters>6418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LEILA</cp:lastModifiedBy>
  <cp:revision>12</cp:revision>
  <cp:lastPrinted>2020-04-22T20:31:00Z</cp:lastPrinted>
  <dcterms:created xsi:type="dcterms:W3CDTF">2020-04-22T20:26:00Z</dcterms:created>
  <dcterms:modified xsi:type="dcterms:W3CDTF">2020-05-04T01:21:00Z</dcterms:modified>
</cp:coreProperties>
</file>