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820EC" w14:textId="5183EBCB" w:rsidR="00824C65" w:rsidRPr="00DB7A2E" w:rsidRDefault="00ED539A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 xml:space="preserve">GUÍA </w:t>
      </w:r>
      <w:proofErr w:type="spellStart"/>
      <w:r w:rsidRPr="00DB7A2E">
        <w:rPr>
          <w:rFonts w:ascii="Times New Roman" w:hAnsi="Times New Roman" w:cs="Times New Roman"/>
        </w:rPr>
        <w:t>N°</w:t>
      </w:r>
      <w:proofErr w:type="spellEnd"/>
      <w:r w:rsidRPr="00DB7A2E">
        <w:rPr>
          <w:rFonts w:ascii="Times New Roman" w:hAnsi="Times New Roman" w:cs="Times New Roman"/>
        </w:rPr>
        <w:t xml:space="preserve"> 1</w:t>
      </w:r>
      <w:r w:rsidR="00824C65" w:rsidRPr="00DB7A2E">
        <w:rPr>
          <w:rFonts w:ascii="Times New Roman" w:hAnsi="Times New Roman" w:cs="Times New Roman"/>
        </w:rPr>
        <w:t xml:space="preserve">                      </w:t>
      </w:r>
      <w:proofErr w:type="gramStart"/>
      <w:r w:rsidR="00824C65" w:rsidRPr="00DB7A2E">
        <w:rPr>
          <w:rFonts w:ascii="Times New Roman" w:hAnsi="Times New Roman" w:cs="Times New Roman"/>
        </w:rPr>
        <w:t xml:space="preserve">  </w:t>
      </w:r>
      <w:r w:rsidR="00AD421A" w:rsidRPr="00DB7A2E">
        <w:rPr>
          <w:rFonts w:ascii="Times New Roman" w:hAnsi="Times New Roman" w:cs="Times New Roman"/>
        </w:rPr>
        <w:t xml:space="preserve"> “</w:t>
      </w:r>
      <w:proofErr w:type="gramEnd"/>
      <w:r w:rsidR="00AD421A" w:rsidRPr="00DB7A2E">
        <w:rPr>
          <w:rFonts w:ascii="Times New Roman" w:hAnsi="Times New Roman" w:cs="Times New Roman"/>
        </w:rPr>
        <w:t xml:space="preserve">TECNOLOGÍA Y PRÁCTICA” 2° </w:t>
      </w:r>
      <w:r w:rsidR="009821AA">
        <w:rPr>
          <w:rFonts w:ascii="Times New Roman" w:hAnsi="Times New Roman" w:cs="Times New Roman"/>
        </w:rPr>
        <w:t>A</w:t>
      </w:r>
    </w:p>
    <w:p w14:paraId="4F83DC38" w14:textId="77777777" w:rsidR="00CD23C9" w:rsidRDefault="00ED539A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Nombre</w:t>
      </w:r>
      <w:r w:rsidR="00DB7A2E">
        <w:rPr>
          <w:rFonts w:ascii="Times New Roman" w:hAnsi="Times New Roman" w:cs="Times New Roman"/>
        </w:rPr>
        <w:t xml:space="preserve"> de la alumna</w:t>
      </w:r>
      <w:r w:rsidRPr="00DB7A2E">
        <w:rPr>
          <w:rFonts w:ascii="Times New Roman" w:hAnsi="Times New Roman" w:cs="Times New Roman"/>
        </w:rPr>
        <w:t xml:space="preserve">:       </w:t>
      </w:r>
      <w:r w:rsidR="00DB7A2E">
        <w:rPr>
          <w:rFonts w:ascii="Times New Roman" w:hAnsi="Times New Roman" w:cs="Times New Roman"/>
        </w:rPr>
        <w:t xml:space="preserve">                             </w:t>
      </w:r>
      <w:r w:rsidRPr="00DB7A2E">
        <w:rPr>
          <w:rFonts w:ascii="Times New Roman" w:hAnsi="Times New Roman" w:cs="Times New Roman"/>
        </w:rPr>
        <w:t xml:space="preserve">      </w:t>
      </w:r>
      <w:r w:rsidR="00DB7A2E">
        <w:rPr>
          <w:rFonts w:ascii="Times New Roman" w:hAnsi="Times New Roman" w:cs="Times New Roman"/>
        </w:rPr>
        <w:t xml:space="preserve">N/L:                       </w:t>
      </w:r>
      <w:r w:rsidRPr="00DB7A2E">
        <w:rPr>
          <w:rFonts w:ascii="Times New Roman" w:hAnsi="Times New Roman" w:cs="Times New Roman"/>
        </w:rPr>
        <w:t xml:space="preserve">Puntaje: 28              </w:t>
      </w:r>
      <w:r w:rsidR="00DB7A2E">
        <w:rPr>
          <w:rFonts w:ascii="Times New Roman" w:hAnsi="Times New Roman" w:cs="Times New Roman"/>
        </w:rPr>
        <w:t xml:space="preserve">  NOTA:</w:t>
      </w:r>
      <w:r w:rsidRPr="00DB7A2E">
        <w:rPr>
          <w:rFonts w:ascii="Times New Roman" w:hAnsi="Times New Roman" w:cs="Times New Roman"/>
        </w:rPr>
        <w:t xml:space="preserve">                              </w:t>
      </w:r>
      <w:r w:rsidR="00824C65" w:rsidRPr="00DB7A2E">
        <w:rPr>
          <w:rFonts w:ascii="Times New Roman" w:hAnsi="Times New Roman" w:cs="Times New Roman"/>
        </w:rPr>
        <w:t>Objetivo: Conocer y destacar las funciones</w:t>
      </w:r>
      <w:r w:rsidR="00DB7A2E">
        <w:rPr>
          <w:rFonts w:ascii="Times New Roman" w:hAnsi="Times New Roman" w:cs="Times New Roman"/>
        </w:rPr>
        <w:t xml:space="preserve"> de la persona que trabaja y atiende</w:t>
      </w:r>
      <w:r w:rsidR="00DB7A2E" w:rsidRPr="00DB7A2E">
        <w:rPr>
          <w:rFonts w:ascii="Times New Roman" w:hAnsi="Times New Roman" w:cs="Times New Roman"/>
        </w:rPr>
        <w:t xml:space="preserve"> al público en el área gastronómica</w:t>
      </w:r>
    </w:p>
    <w:p w14:paraId="29493B7C" w14:textId="61C76D22" w:rsidR="009E2E0C" w:rsidRPr="009E2E0C" w:rsidRDefault="00824C65" w:rsidP="00824C65">
      <w:pPr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</w:rPr>
        <w:t>.</w:t>
      </w:r>
      <w:r w:rsidR="00AD421A" w:rsidRPr="00DB7A2E">
        <w:rPr>
          <w:rFonts w:ascii="Times New Roman" w:hAnsi="Times New Roman" w:cs="Times New Roman"/>
          <w:b/>
        </w:rPr>
        <w:t>Instrucciones</w:t>
      </w:r>
      <w:r w:rsidR="00AD421A" w:rsidRPr="00DB7A2E">
        <w:rPr>
          <w:rFonts w:ascii="Times New Roman" w:hAnsi="Times New Roman" w:cs="Times New Roman"/>
        </w:rPr>
        <w:t xml:space="preserve">: Investigar por medio de internet la función que cumplen las personas que trabajan en un área gastronómica. Esta guía será evaluada, por lo cual una vez desarrollada la debes enviar </w:t>
      </w:r>
      <w:r w:rsidR="00A670EB" w:rsidRPr="00DB7A2E">
        <w:rPr>
          <w:rFonts w:ascii="Times New Roman" w:hAnsi="Times New Roman" w:cs="Times New Roman"/>
        </w:rPr>
        <w:t xml:space="preserve">al siguiente correo: </w:t>
      </w:r>
      <w:hyperlink r:id="rId7" w:history="1">
        <w:r w:rsidR="009E2E0C" w:rsidRPr="007A1D27">
          <w:rPr>
            <w:rStyle w:val="Hipervnculo"/>
            <w:rFonts w:ascii="Times New Roman" w:hAnsi="Times New Roman" w:cs="Times New Roman"/>
            <w:b/>
          </w:rPr>
          <w:t>carolrodriguez@colegioprovidencialaserena.cl</w:t>
        </w:r>
      </w:hyperlink>
      <w:r w:rsidR="009E2E0C">
        <w:rPr>
          <w:rFonts w:ascii="Times New Roman" w:hAnsi="Times New Roman" w:cs="Times New Roman"/>
          <w:b/>
        </w:rPr>
        <w:t xml:space="preserve">                                               </w:t>
      </w:r>
      <w:r w:rsidR="009E2E0C">
        <w:t xml:space="preserve">Puede encontrar más información en </w:t>
      </w:r>
      <w:hyperlink r:id="rId8" w:history="1">
        <w:r w:rsidR="009E2E0C" w:rsidRPr="007A1D27">
          <w:rPr>
            <w:rStyle w:val="Hipervnculo"/>
          </w:rPr>
          <w:t>https://www.cursosgastronomia.com.mx/blog/consejos/personal-de-restaurante/</w:t>
        </w:r>
      </w:hyperlink>
      <w:r w:rsidR="009E2E0C">
        <w:t xml:space="preserve"> y </w:t>
      </w:r>
      <w:hyperlink r:id="rId9" w:history="1">
        <w:r w:rsidR="009E2E0C">
          <w:rPr>
            <w:rStyle w:val="Hipervnculo"/>
          </w:rPr>
          <w:t>https://www.bartalentlab.com/academy/tecnicas-sala-barra/colocacion-mesa-formal</w:t>
        </w:r>
      </w:hyperlink>
    </w:p>
    <w:p w14:paraId="053AFB84" w14:textId="77777777" w:rsidR="00ED539A" w:rsidRPr="00DB7A2E" w:rsidRDefault="00A670EB" w:rsidP="00824C65">
      <w:pPr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>I-Desarrollo el C</w:t>
      </w:r>
      <w:r w:rsidR="00ED539A" w:rsidRPr="00DB7A2E">
        <w:rPr>
          <w:rFonts w:ascii="Times New Roman" w:hAnsi="Times New Roman" w:cs="Times New Roman"/>
          <w:b/>
        </w:rPr>
        <w:t>oncepto</w:t>
      </w:r>
      <w:r w:rsidRPr="00DB7A2E">
        <w:rPr>
          <w:rFonts w:ascii="Times New Roman" w:hAnsi="Times New Roman" w:cs="Times New Roman"/>
          <w:b/>
        </w:rPr>
        <w:t xml:space="preserve"> Gastronómico (2ptsc/u, total 18)</w:t>
      </w:r>
    </w:p>
    <w:p w14:paraId="42CFB60B" w14:textId="77777777" w:rsidR="00A56B70" w:rsidRDefault="00A670EB" w:rsidP="00824C65">
      <w:pPr>
        <w:rPr>
          <w:rFonts w:ascii="Times New Roman" w:hAnsi="Times New Roman" w:cs="Times New Roman"/>
          <w:lang w:val="en-US"/>
        </w:rPr>
      </w:pPr>
      <w:r w:rsidRPr="00DB7A2E">
        <w:rPr>
          <w:rFonts w:ascii="Times New Roman" w:hAnsi="Times New Roman" w:cs="Times New Roman"/>
          <w:lang w:val="en-US"/>
        </w:rPr>
        <w:t>1-Chef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14:paraId="2E68B04C" w14:textId="77777777" w:rsidR="00A56B70" w:rsidRDefault="00A670EB" w:rsidP="00824C65">
      <w:pPr>
        <w:rPr>
          <w:rFonts w:ascii="Times New Roman" w:hAnsi="Times New Roman" w:cs="Times New Roman"/>
          <w:lang w:val="en-US"/>
        </w:rPr>
      </w:pPr>
      <w:r w:rsidRPr="00DB7A2E">
        <w:rPr>
          <w:rFonts w:ascii="Times New Roman" w:hAnsi="Times New Roman" w:cs="Times New Roman"/>
          <w:lang w:val="en-US"/>
        </w:rPr>
        <w:t>2-Sub-Chef</w:t>
      </w:r>
      <w:r w:rsidR="004E68F3" w:rsidRPr="00DB7A2E">
        <w:rPr>
          <w:rFonts w:ascii="Times New Roman" w:hAnsi="Times New Roman" w:cs="Times New Roman"/>
          <w:lang w:val="en-US"/>
        </w:rPr>
        <w:t>:</w:t>
      </w:r>
    </w:p>
    <w:p w14:paraId="11931AB3" w14:textId="565C5B5C" w:rsidR="00A56B70" w:rsidRDefault="00A670EB" w:rsidP="00824C65">
      <w:pPr>
        <w:rPr>
          <w:rFonts w:ascii="Times New Roman" w:hAnsi="Times New Roman" w:cs="Times New Roman"/>
          <w:lang w:val="en-US"/>
        </w:rPr>
      </w:pPr>
      <w:r w:rsidRPr="00DB7A2E">
        <w:rPr>
          <w:rFonts w:ascii="Times New Roman" w:hAnsi="Times New Roman" w:cs="Times New Roman"/>
          <w:lang w:val="en-US"/>
        </w:rPr>
        <w:t>3-Mait</w:t>
      </w:r>
      <w:r w:rsidR="009E2E0C">
        <w:rPr>
          <w:rFonts w:ascii="Times New Roman" w:hAnsi="Times New Roman" w:cs="Times New Roman"/>
          <w:lang w:val="en-US"/>
        </w:rPr>
        <w:t>r</w:t>
      </w:r>
      <w:r w:rsidRPr="00DB7A2E">
        <w:rPr>
          <w:rFonts w:ascii="Times New Roman" w:hAnsi="Times New Roman" w:cs="Times New Roman"/>
          <w:lang w:val="en-US"/>
        </w:rPr>
        <w:t>e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14:paraId="254A706F" w14:textId="77777777" w:rsidR="00A56B70" w:rsidRDefault="00A670EB" w:rsidP="00824C65">
      <w:pPr>
        <w:rPr>
          <w:rFonts w:ascii="Times New Roman" w:hAnsi="Times New Roman" w:cs="Times New Roman"/>
          <w:lang w:val="en-US"/>
        </w:rPr>
      </w:pPr>
      <w:r w:rsidRPr="00DB7A2E">
        <w:rPr>
          <w:rFonts w:ascii="Times New Roman" w:hAnsi="Times New Roman" w:cs="Times New Roman"/>
          <w:lang w:val="en-US"/>
        </w:rPr>
        <w:t>4-Pastelero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14:paraId="1C25F48D" w14:textId="77777777" w:rsidR="00824C65" w:rsidRDefault="00A670EB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5-Copero</w:t>
      </w:r>
      <w:r w:rsidR="00824C65" w:rsidRPr="00DB7A2E">
        <w:rPr>
          <w:rFonts w:ascii="Times New Roman" w:hAnsi="Times New Roman" w:cs="Times New Roman"/>
        </w:rPr>
        <w:t>:</w:t>
      </w:r>
    </w:p>
    <w:p w14:paraId="29C87AF2" w14:textId="77777777" w:rsidR="00824C65" w:rsidRDefault="00A670EB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6-Ayudante de cocina</w:t>
      </w:r>
      <w:r w:rsidR="004E68F3" w:rsidRPr="00DB7A2E">
        <w:rPr>
          <w:rFonts w:ascii="Times New Roman" w:hAnsi="Times New Roman" w:cs="Times New Roman"/>
        </w:rPr>
        <w:t>:</w:t>
      </w:r>
    </w:p>
    <w:p w14:paraId="1C8413E4" w14:textId="77777777" w:rsidR="00824C65" w:rsidRDefault="00A670EB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7-Maestro de cocina</w:t>
      </w:r>
      <w:r w:rsidR="00824C65" w:rsidRPr="00DB7A2E">
        <w:rPr>
          <w:rFonts w:ascii="Times New Roman" w:hAnsi="Times New Roman" w:cs="Times New Roman"/>
        </w:rPr>
        <w:t>:</w:t>
      </w:r>
    </w:p>
    <w:p w14:paraId="060EAD82" w14:textId="77777777" w:rsidR="00824C65" w:rsidRDefault="00824C65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8-</w:t>
      </w:r>
      <w:r w:rsidR="00A670EB" w:rsidRPr="00DB7A2E">
        <w:rPr>
          <w:rFonts w:ascii="Times New Roman" w:hAnsi="Times New Roman" w:cs="Times New Roman"/>
        </w:rPr>
        <w:t>Barman</w:t>
      </w:r>
      <w:r w:rsidR="004E68F3" w:rsidRPr="00DB7A2E">
        <w:rPr>
          <w:rFonts w:ascii="Times New Roman" w:hAnsi="Times New Roman" w:cs="Times New Roman"/>
        </w:rPr>
        <w:t>:</w:t>
      </w:r>
    </w:p>
    <w:p w14:paraId="65F9E0ED" w14:textId="77777777" w:rsidR="00824C65" w:rsidRPr="00DB7A2E" w:rsidRDefault="00A670EB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9-Garzon</w:t>
      </w:r>
      <w:r w:rsidR="00824C65" w:rsidRPr="00DB7A2E">
        <w:rPr>
          <w:rFonts w:ascii="Times New Roman" w:hAnsi="Times New Roman" w:cs="Times New Roman"/>
        </w:rPr>
        <w:t>:</w:t>
      </w:r>
    </w:p>
    <w:p w14:paraId="3E36BE89" w14:textId="6BEAA53C" w:rsidR="00A670EB" w:rsidRPr="00DB7A2E" w:rsidRDefault="00A670EB" w:rsidP="00824C65">
      <w:pPr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 xml:space="preserve">II-Cuadro comparativo </w:t>
      </w:r>
      <w:r w:rsidR="00CD23C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DB7A2E">
        <w:rPr>
          <w:rFonts w:ascii="Times New Roman" w:hAnsi="Times New Roman" w:cs="Times New Roman"/>
          <w:b/>
        </w:rPr>
        <w:t>Describa</w:t>
      </w:r>
      <w:r w:rsidR="004E68F3" w:rsidRPr="00DB7A2E">
        <w:rPr>
          <w:rFonts w:ascii="Times New Roman" w:hAnsi="Times New Roman" w:cs="Times New Roman"/>
          <w:b/>
        </w:rPr>
        <w:t>,</w:t>
      </w:r>
      <w:r w:rsidRPr="00DB7A2E">
        <w:rPr>
          <w:rFonts w:ascii="Times New Roman" w:hAnsi="Times New Roman" w:cs="Times New Roman"/>
          <w:b/>
        </w:rPr>
        <w:t xml:space="preserve"> cuales actitudes se deben</w:t>
      </w:r>
      <w:r w:rsidR="004E68F3" w:rsidRPr="00DB7A2E">
        <w:rPr>
          <w:rFonts w:ascii="Times New Roman" w:hAnsi="Times New Roman" w:cs="Times New Roman"/>
          <w:b/>
        </w:rPr>
        <w:t xml:space="preserve"> aplicar en función de una </w:t>
      </w:r>
      <w:r w:rsidR="009E2E0C" w:rsidRPr="00DB7A2E">
        <w:rPr>
          <w:rFonts w:ascii="Times New Roman" w:hAnsi="Times New Roman" w:cs="Times New Roman"/>
          <w:b/>
        </w:rPr>
        <w:t>buena atención</w:t>
      </w:r>
      <w:r w:rsidRPr="00DB7A2E">
        <w:rPr>
          <w:rFonts w:ascii="Times New Roman" w:hAnsi="Times New Roman" w:cs="Times New Roman"/>
          <w:b/>
        </w:rPr>
        <w:t xml:space="preserve"> de un servicio en </w:t>
      </w:r>
      <w:r w:rsidR="009E2E0C" w:rsidRPr="00DB7A2E">
        <w:rPr>
          <w:rFonts w:ascii="Times New Roman" w:hAnsi="Times New Roman" w:cs="Times New Roman"/>
          <w:b/>
        </w:rPr>
        <w:t xml:space="preserve">restorán </w:t>
      </w:r>
      <w:proofErr w:type="gramStart"/>
      <w:r w:rsidR="009E2E0C" w:rsidRPr="00DB7A2E">
        <w:rPr>
          <w:rFonts w:ascii="Times New Roman" w:hAnsi="Times New Roman" w:cs="Times New Roman"/>
          <w:b/>
        </w:rPr>
        <w:t>y</w:t>
      </w:r>
      <w:r w:rsidR="004E68F3" w:rsidRPr="00DB7A2E">
        <w:rPr>
          <w:rFonts w:ascii="Times New Roman" w:hAnsi="Times New Roman" w:cs="Times New Roman"/>
          <w:b/>
        </w:rPr>
        <w:t xml:space="preserve">  cuales</w:t>
      </w:r>
      <w:proofErr w:type="gramEnd"/>
      <w:r w:rsidR="004E68F3" w:rsidRPr="00DB7A2E">
        <w:rPr>
          <w:rFonts w:ascii="Times New Roman" w:hAnsi="Times New Roman" w:cs="Times New Roman"/>
          <w:b/>
        </w:rPr>
        <w:t xml:space="preserve"> se </w:t>
      </w:r>
      <w:r w:rsidRPr="00DB7A2E">
        <w:rPr>
          <w:rFonts w:ascii="Times New Roman" w:hAnsi="Times New Roman" w:cs="Times New Roman"/>
          <w:b/>
        </w:rPr>
        <w:t>debe</w:t>
      </w:r>
      <w:r w:rsidR="004E68F3" w:rsidRPr="00DB7A2E">
        <w:rPr>
          <w:rFonts w:ascii="Times New Roman" w:hAnsi="Times New Roman" w:cs="Times New Roman"/>
          <w:b/>
        </w:rPr>
        <w:t>n</w:t>
      </w:r>
      <w:r w:rsidRPr="00DB7A2E">
        <w:rPr>
          <w:rFonts w:ascii="Times New Roman" w:hAnsi="Times New Roman" w:cs="Times New Roman"/>
          <w:b/>
        </w:rPr>
        <w:t xml:space="preserve"> evitar</w:t>
      </w:r>
      <w:r w:rsidR="00DB7A2E">
        <w:rPr>
          <w:rFonts w:ascii="Times New Roman" w:hAnsi="Times New Roman" w:cs="Times New Roman"/>
          <w:b/>
        </w:rPr>
        <w:t xml:space="preserve"> ( 2pts c/ actitud, total 12</w:t>
      </w:r>
      <w:r w:rsidR="004E68F3" w:rsidRPr="00DB7A2E">
        <w:rPr>
          <w:rFonts w:ascii="Times New Roman" w:hAnsi="Times New Roman" w:cs="Times New Roman"/>
          <w:b/>
        </w:rPr>
        <w:t>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DB7A2E" w14:paraId="38D4F2E9" w14:textId="77777777" w:rsidTr="00DB7A2E">
        <w:tc>
          <w:tcPr>
            <w:tcW w:w="4489" w:type="dxa"/>
          </w:tcPr>
          <w:p w14:paraId="553870D3" w14:textId="77777777" w:rsidR="00DB7A2E" w:rsidRDefault="00DB7A2E" w:rsidP="00DB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Atención eficiente</w:t>
            </w:r>
          </w:p>
        </w:tc>
        <w:tc>
          <w:tcPr>
            <w:tcW w:w="4489" w:type="dxa"/>
          </w:tcPr>
          <w:p w14:paraId="714D2D6F" w14:textId="77777777" w:rsidR="00DB7A2E" w:rsidRDefault="00DB7A2E" w:rsidP="00DB7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Atención deficiente</w:t>
            </w:r>
          </w:p>
        </w:tc>
      </w:tr>
      <w:tr w:rsidR="00DB7A2E" w14:paraId="1988398E" w14:textId="77777777" w:rsidTr="00DB7A2E">
        <w:tc>
          <w:tcPr>
            <w:tcW w:w="4489" w:type="dxa"/>
          </w:tcPr>
          <w:p w14:paraId="5C77AA96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14:paraId="75D82371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14:paraId="7FD495EA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4357C926" w14:textId="77777777" w:rsidTr="00DB7A2E">
        <w:tc>
          <w:tcPr>
            <w:tcW w:w="4489" w:type="dxa"/>
          </w:tcPr>
          <w:p w14:paraId="1A14C6B1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14:paraId="2A17406E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14:paraId="590F846A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04758D80" w14:textId="77777777" w:rsidTr="00DB7A2E">
        <w:tc>
          <w:tcPr>
            <w:tcW w:w="4489" w:type="dxa"/>
          </w:tcPr>
          <w:p w14:paraId="19CC8D33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14:paraId="5751A190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14:paraId="71AFE874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61A283E2" w14:textId="77777777" w:rsidTr="00DB7A2E">
        <w:tc>
          <w:tcPr>
            <w:tcW w:w="4489" w:type="dxa"/>
          </w:tcPr>
          <w:p w14:paraId="2CC21595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14:paraId="2CC2C3CE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14:paraId="46DE8509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56C6E773" w14:textId="77777777" w:rsidTr="00DB7A2E">
        <w:tc>
          <w:tcPr>
            <w:tcW w:w="4489" w:type="dxa"/>
          </w:tcPr>
          <w:p w14:paraId="32AA583C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14:paraId="4C07B530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14:paraId="5EBEBF8A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7D5CC8A3" w14:textId="77777777" w:rsidTr="00DB7A2E">
        <w:tc>
          <w:tcPr>
            <w:tcW w:w="4489" w:type="dxa"/>
          </w:tcPr>
          <w:p w14:paraId="27AA0A36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  <w:p w14:paraId="41566E84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9" w:type="dxa"/>
          </w:tcPr>
          <w:p w14:paraId="2BDAA0EF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88BE508" w14:textId="77777777" w:rsidR="00831711" w:rsidRDefault="00831711" w:rsidP="00824C65">
      <w:pPr>
        <w:rPr>
          <w:rFonts w:ascii="Times New Roman" w:hAnsi="Times New Roman" w:cs="Times New Roman"/>
          <w:b/>
        </w:rPr>
      </w:pPr>
    </w:p>
    <w:p w14:paraId="2432BC4A" w14:textId="32A82B24" w:rsidR="00DB7A2E" w:rsidRPr="00DB7A2E" w:rsidRDefault="004E68F3" w:rsidP="00824C65">
      <w:pPr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 xml:space="preserve">III-Desarrollo de preguntas (2 pts. </w:t>
      </w:r>
      <w:r w:rsidR="00DB7A2E" w:rsidRPr="00DB7A2E">
        <w:rPr>
          <w:rFonts w:ascii="Times New Roman" w:hAnsi="Times New Roman" w:cs="Times New Roman"/>
          <w:b/>
        </w:rPr>
        <w:t>c/u total 1</w:t>
      </w:r>
      <w:r w:rsidR="00CD23C9">
        <w:rPr>
          <w:rFonts w:ascii="Times New Roman" w:hAnsi="Times New Roman" w:cs="Times New Roman"/>
          <w:b/>
        </w:rPr>
        <w:t>6</w:t>
      </w:r>
      <w:r w:rsidRPr="00DB7A2E">
        <w:rPr>
          <w:rFonts w:ascii="Times New Roman" w:hAnsi="Times New Roman" w:cs="Times New Roman"/>
          <w:b/>
        </w:rPr>
        <w:t xml:space="preserve"> puntos)</w:t>
      </w:r>
    </w:p>
    <w:p w14:paraId="496E1828" w14:textId="77777777" w:rsidR="004E68F3" w:rsidRDefault="004E68F3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1-¿Qué elementos necesitas para realizar un montaje de mesa de uso diario?</w:t>
      </w:r>
    </w:p>
    <w:p w14:paraId="53C71043" w14:textId="77777777" w:rsidR="004E68F3" w:rsidRDefault="004E68F3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2</w:t>
      </w:r>
      <w:proofErr w:type="gramStart"/>
      <w:r w:rsidRPr="00DB7A2E">
        <w:rPr>
          <w:rFonts w:ascii="Times New Roman" w:hAnsi="Times New Roman" w:cs="Times New Roman"/>
        </w:rPr>
        <w:t>-¿</w:t>
      </w:r>
      <w:proofErr w:type="gramEnd"/>
      <w:r w:rsidRPr="00DB7A2E">
        <w:rPr>
          <w:rFonts w:ascii="Times New Roman" w:hAnsi="Times New Roman" w:cs="Times New Roman"/>
        </w:rPr>
        <w:t>Nombra seis tipos de  evento de estilo formal?</w:t>
      </w:r>
    </w:p>
    <w:p w14:paraId="417BFAF0" w14:textId="77777777" w:rsidR="004E68F3" w:rsidRDefault="004E68F3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3</w:t>
      </w:r>
      <w:proofErr w:type="gramStart"/>
      <w:r w:rsidRPr="00DB7A2E">
        <w:rPr>
          <w:rFonts w:ascii="Times New Roman" w:hAnsi="Times New Roman" w:cs="Times New Roman"/>
        </w:rPr>
        <w:t>-¿</w:t>
      </w:r>
      <w:proofErr w:type="gramEnd"/>
      <w:r w:rsidRPr="00DB7A2E">
        <w:rPr>
          <w:rFonts w:ascii="Times New Roman" w:hAnsi="Times New Roman" w:cs="Times New Roman"/>
        </w:rPr>
        <w:t>Qué elementos ocuparías para desarrollar una cena formal?</w:t>
      </w:r>
    </w:p>
    <w:p w14:paraId="79B50B01" w14:textId="77777777" w:rsidR="004E68F3" w:rsidRPr="00DB7A2E" w:rsidRDefault="004E68F3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4</w:t>
      </w:r>
      <w:proofErr w:type="gramStart"/>
      <w:r w:rsidRPr="00DB7A2E">
        <w:rPr>
          <w:rFonts w:ascii="Times New Roman" w:hAnsi="Times New Roman" w:cs="Times New Roman"/>
        </w:rPr>
        <w:t>-¿</w:t>
      </w:r>
      <w:proofErr w:type="gramEnd"/>
      <w:r w:rsidRPr="00DB7A2E">
        <w:rPr>
          <w:rFonts w:ascii="Times New Roman" w:hAnsi="Times New Roman" w:cs="Times New Roman"/>
        </w:rPr>
        <w:t>Menciona seis tipos de dobleces de servilletas utilizadas en un almuerzo?</w:t>
      </w:r>
    </w:p>
    <w:p w14:paraId="678040BF" w14:textId="77777777" w:rsidR="00DB7A2E" w:rsidRPr="00DB7A2E" w:rsidRDefault="00DB7A2E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5-Menciona los tipos de copas que se utilizan para una comida formal</w:t>
      </w:r>
    </w:p>
    <w:p w14:paraId="127A212C" w14:textId="77777777" w:rsidR="00DB7A2E" w:rsidRDefault="00DB7A2E" w:rsidP="00824C65">
      <w:pPr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6-Clasifica los tipos y uso de los cubiertos</w:t>
      </w:r>
    </w:p>
    <w:p w14:paraId="1A8A5672" w14:textId="1C4DCC53" w:rsidR="004E68F3" w:rsidRPr="00DB7A2E" w:rsidRDefault="00DB7A2E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</w:t>
      </w:r>
      <w:r w:rsidR="00CD23C9">
        <w:rPr>
          <w:rFonts w:ascii="Times New Roman" w:hAnsi="Times New Roman" w:cs="Times New Roman"/>
        </w:rPr>
        <w:t>¿A qué llamamos un servicio de calidad?</w:t>
      </w:r>
    </w:p>
    <w:p w14:paraId="48230B76" w14:textId="77777777" w:rsidR="004E68F3" w:rsidRPr="00DB7A2E" w:rsidRDefault="00CD23C9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 ¿Cómo debe ser la presentación </w:t>
      </w:r>
      <w:proofErr w:type="gramStart"/>
      <w:r>
        <w:rPr>
          <w:rFonts w:ascii="Times New Roman" w:hAnsi="Times New Roman" w:cs="Times New Roman"/>
        </w:rPr>
        <w:t>personal  del</w:t>
      </w:r>
      <w:proofErr w:type="gramEnd"/>
      <w:r>
        <w:rPr>
          <w:rFonts w:ascii="Times New Roman" w:hAnsi="Times New Roman" w:cs="Times New Roman"/>
        </w:rPr>
        <w:t xml:space="preserve"> trabajador   que se desmpeña en al área gastronómica?</w:t>
      </w:r>
      <w:bookmarkStart w:id="0" w:name="_GoBack"/>
      <w:bookmarkEnd w:id="0"/>
    </w:p>
    <w:sectPr w:rsidR="004E68F3" w:rsidRPr="00DB7A2E" w:rsidSect="00831711">
      <w:headerReference w:type="default" r:id="rId10"/>
      <w:pgSz w:w="12240" w:h="20160" w:code="5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4CC2D" w14:textId="77777777" w:rsidR="000C02BF" w:rsidRDefault="000C02BF" w:rsidP="00831711">
      <w:pPr>
        <w:spacing w:after="0" w:line="240" w:lineRule="auto"/>
      </w:pPr>
      <w:r>
        <w:separator/>
      </w:r>
    </w:p>
  </w:endnote>
  <w:endnote w:type="continuationSeparator" w:id="0">
    <w:p w14:paraId="3691D407" w14:textId="77777777" w:rsidR="000C02BF" w:rsidRDefault="000C02BF" w:rsidP="0083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FD59" w14:textId="77777777" w:rsidR="000C02BF" w:rsidRDefault="000C02BF" w:rsidP="00831711">
      <w:pPr>
        <w:spacing w:after="0" w:line="240" w:lineRule="auto"/>
      </w:pPr>
      <w:r>
        <w:separator/>
      </w:r>
    </w:p>
  </w:footnote>
  <w:footnote w:type="continuationSeparator" w:id="0">
    <w:p w14:paraId="03AB0CB1" w14:textId="77777777" w:rsidR="000C02BF" w:rsidRDefault="000C02BF" w:rsidP="0083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45A9" w14:textId="1DED4621" w:rsidR="00831711" w:rsidRDefault="00831711">
    <w:pPr>
      <w:pStyle w:val="Encabezado"/>
    </w:pPr>
    <w:r>
      <w:t>T y P Gastronomía, Carol Rodríguez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5913"/>
    <w:multiLevelType w:val="hybridMultilevel"/>
    <w:tmpl w:val="9E62AE36"/>
    <w:lvl w:ilvl="0" w:tplc="CE32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65"/>
    <w:rsid w:val="000C02BF"/>
    <w:rsid w:val="00200C54"/>
    <w:rsid w:val="004E68F3"/>
    <w:rsid w:val="00561209"/>
    <w:rsid w:val="005721C1"/>
    <w:rsid w:val="00824C65"/>
    <w:rsid w:val="00831711"/>
    <w:rsid w:val="00872FBB"/>
    <w:rsid w:val="00887F6B"/>
    <w:rsid w:val="009821AA"/>
    <w:rsid w:val="009A3FBF"/>
    <w:rsid w:val="009E2E0C"/>
    <w:rsid w:val="00A56B70"/>
    <w:rsid w:val="00A670EB"/>
    <w:rsid w:val="00AC1DEC"/>
    <w:rsid w:val="00AD421A"/>
    <w:rsid w:val="00CD23C9"/>
    <w:rsid w:val="00DB7A2E"/>
    <w:rsid w:val="00E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BDEF"/>
  <w15:docId w15:val="{C7FCDAC4-242D-451C-8047-2F38ADF8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C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2E0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2E0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3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711"/>
  </w:style>
  <w:style w:type="paragraph" w:styleId="Piedepgina">
    <w:name w:val="footer"/>
    <w:basedOn w:val="Normal"/>
    <w:link w:val="PiedepginaCar"/>
    <w:uiPriority w:val="99"/>
    <w:unhideWhenUsed/>
    <w:rsid w:val="0083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sosgastronomia.com.mx/blog/consejos/personal-de-restaurant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rodriguez@colegioprovidencialasere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artalentlab.com/academy/tecnicas-sala-barra/colocacion-mesa-f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5</cp:revision>
  <dcterms:created xsi:type="dcterms:W3CDTF">2020-04-28T15:45:00Z</dcterms:created>
  <dcterms:modified xsi:type="dcterms:W3CDTF">2020-05-04T01:41:00Z</dcterms:modified>
</cp:coreProperties>
</file>